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D7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新宋体" w:cs="Times New Roman"/>
          <w:b/>
          <w:bCs/>
          <w:color w:val="000000"/>
          <w:sz w:val="32"/>
          <w:szCs w:val="32"/>
          <w:u w:val="none"/>
          <w:lang w:val="zh-CN"/>
        </w:rPr>
      </w:pPr>
      <w:bookmarkStart w:id="0" w:name="_GoBack"/>
      <w:bookmarkEnd w:id="0"/>
      <w:r>
        <w:rPr>
          <w:rFonts w:hint="default" w:ascii="Times New Roman" w:hAnsi="Times New Roman" w:eastAsia="新宋体" w:cs="Times New Roman"/>
          <w:b/>
          <w:bCs/>
          <w:color w:val="000000"/>
          <w:sz w:val="32"/>
          <w:szCs w:val="32"/>
          <w:u w:val="none"/>
          <w:lang w:val="zh-CN"/>
        </w:rPr>
        <w:t>Joint Statement of Outcomes of the China-New Zealand</w:t>
      </w:r>
      <w:r>
        <w:rPr>
          <w:rFonts w:hint="default" w:ascii="Times New Roman" w:hAnsi="Times New Roman" w:eastAsia="新宋体" w:cs="Times New Roman"/>
          <w:b/>
          <w:bCs/>
          <w:color w:val="000000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eastAsia="新宋体" w:cs="Times New Roman"/>
          <w:b/>
          <w:bCs/>
          <w:color w:val="000000"/>
          <w:sz w:val="32"/>
          <w:szCs w:val="32"/>
          <w:u w:val="none"/>
          <w:lang w:val="zh-CN"/>
        </w:rPr>
        <w:t>Leaders'</w:t>
      </w:r>
      <w:r>
        <w:rPr>
          <w:rFonts w:hint="eastAsia" w:ascii="Times New Roman" w:hAnsi="Times New Roman" w:eastAsia="新宋体" w:cs="Times New Roman"/>
          <w:b/>
          <w:bCs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b/>
          <w:bCs/>
          <w:color w:val="000000"/>
          <w:sz w:val="32"/>
          <w:szCs w:val="32"/>
          <w:u w:val="none"/>
          <w:lang w:val="zh-CN"/>
        </w:rPr>
        <w:t>Meeting</w:t>
      </w:r>
    </w:p>
    <w:p w14:paraId="51CAAA3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firstLine="0" w:firstLineChars="0"/>
        <w:jc w:val="both"/>
        <w:textAlignment w:val="auto"/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</w:pP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At the invitation of H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.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Li Qiang, Premier of the State Council of the People's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Republic of China, Rt 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H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on Christopher Luxon, Prime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Minister of New Zealand,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undertook an official visit to China from 17- 20 June 2025.</w:t>
      </w:r>
    </w:p>
    <w:p w14:paraId="71F176D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</w:pP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In Beijing on 20 June, H.E. Xi Jinping, President of the People's Republic of China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,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met Prime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Minister Christopher Luxon. Premier Li Qiang and Prime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Minister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Christopher Luxon held joint talks, one year after their last meeting in New Zealand.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Prime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Minister Christopher Luxon also called on H.E.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Zhao Leji, Chairman of the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Standing Committee of the National People's Congress. The leaders of the two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countries exchanged views on China-New Zealand relations, as well as regional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and international issues of common interest.</w:t>
      </w:r>
    </w:p>
    <w:p w14:paraId="3E1995C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</w:pP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The two sides reaffirmed the importance of the 1972 Joint Communique on the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Establishment of Diplomatic Relations between China and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New Zealand. New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Zealand reaffirmed its commitment to its one-China Policy. Eleven years on from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the establishment of a Comprehensive Strategic Partnership, both sides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acknowledged the breadth of the bilateral relationship. They undertook to deepen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cooperation in line with respective national positions, such as equality, fairness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,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mutual respect, and mutual benefit, while continuing to manage differences and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build greater understanding in the bilateral relationship, including through regular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dialogue between leaders, ministers, and officials. Both sides recommitted to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regularly holding discussions on foreign affairs, trade and economics, agriculture,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consular issues, law enforcement, defence, the Pacific, and human rights.</w:t>
      </w:r>
    </w:p>
    <w:p w14:paraId="3C8BD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firstLine="0" w:firstLineChars="0"/>
        <w:jc w:val="both"/>
        <w:textAlignment w:val="auto"/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</w:pP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4. Both sides welcomed ongoing cooperation in the areas of food safety, customs,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agriculture, forestry, climate change, trade and economic facilitation, business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environment improvement, and green economy. They welcomed progress made in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the first round of the subsequent negotiations on trade in services of the China-New Zealand FTA. They reaffirmed the importance of people-to-people exchanges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to the bilateral relationship, including exchanges in tourism, culture, local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government, sport, science and innovation. In this context both sides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 w:eastAsia="zh-CN"/>
        </w:rPr>
        <w:t>welcomed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 the recent convening of a China-New Zealand Mayoral Forum and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upcoming Track 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II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 dialogue.</w:t>
      </w:r>
    </w:p>
    <w:p w14:paraId="7D5577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firstLine="0" w:firstLineChars="0"/>
        <w:jc w:val="both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5. Both sides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 w:eastAsia="zh-CN"/>
        </w:rPr>
        <w:t>acknowledged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 progress made in education cooperation, including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institutional partnerships, and welcomed recognition that New Zealand will be the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Country of Honour at the 26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vertAlign w:val="superscript"/>
          <w:lang w:val="zh-CN"/>
        </w:rPr>
        <w:t>t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vertAlign w:val="superscript"/>
          <w:lang w:val="en-US" w:eastAsia="zh-CN"/>
        </w:rPr>
        <w:t>h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 China Annual Conference and Expo for International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Education. They also appreciated steps taken to grow tourism to respective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countries. New Zealand welcomed China's visa exemption policy for New Zealand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citizens. China welcomed New Zealand's recent announcement of amended visa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settings and operational changes to make visa applications easie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r.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China also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appreciated New Zealand's removal of transit visa requirements for Chinese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citizens.</w:t>
      </w:r>
    </w:p>
    <w:p w14:paraId="56E04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firstLine="0" w:firstLineChars="0"/>
        <w:jc w:val="both"/>
        <w:textAlignment w:val="auto"/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</w:pP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6. China and New Zealand reaffirmed the importance of the United Nations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(UN)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Charter, and of the need for greater dialogue and consultation to address regional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and global challenges.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The two sides reaffirmed the importance of the rules-based multilateral trading system with the WTO at it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s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 core. They also acknowledged the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ir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joint commitment to working together in relevant multilateral and regional fora and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architecture, including the UN,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/>
        </w:rPr>
        <w:t xml:space="preserve">WTO,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APEC, EAS, RCEP, and ASEAN-centred fora.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New Zealand looks forward to a successful APEC 2026 and 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supports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China's 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host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/>
        </w:rPr>
        <w:t>ing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.</w:t>
      </w:r>
    </w:p>
    <w:p w14:paraId="5A76A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firstLine="0" w:firstLineChars="0"/>
        <w:jc w:val="both"/>
        <w:textAlignment w:val="auto"/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</w:pP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7.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New Zealand noted China's application to join the Comprehensive and Progressive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Trans-Pacific Part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n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ership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(CPTPP)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and reiterated that CPTPP remains open to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accession by economies that can satisfy the three Auckland Principles. New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Zealand noted the ongoing discussions in China's Digital Economy Partnership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Agreement Acce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ssion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 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Working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 Group.</w:t>
      </w:r>
    </w:p>
    <w:p w14:paraId="1979B24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3"/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00" w:afterLines="100" w:line="560" w:lineRule="exact"/>
        <w:ind w:right="139" w:righ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 xml:space="preserve">8.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Premier Li Qiang and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Prime Minister Christopher Luxon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welcomed progress on initiatives to strengthen cooperation in areas of shared interest, including: </w:t>
      </w:r>
    </w:p>
    <w:p w14:paraId="6C2784CF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ind w:right="144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>Arrangement between the General Administration of</w:t>
      </w:r>
      <w:r>
        <w:rPr>
          <w:rFonts w:hint="default" w:ascii="Times New Roman" w:hAnsi="Times New Roman" w:cs="Times New Roman"/>
          <w:spacing w:val="-1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Customs</w:t>
      </w:r>
      <w:r>
        <w:rPr>
          <w:rFonts w:hint="default" w:ascii="Times New Roman" w:hAnsi="Times New Roman" w:cs="Times New Roman"/>
          <w:spacing w:val="-2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of</w:t>
      </w:r>
      <w:r>
        <w:rPr>
          <w:rFonts w:hint="default" w:ascii="Times New Roman" w:hAnsi="Times New Roman" w:cs="Times New Roman"/>
          <w:spacing w:val="-1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the People’s Republic of</w:t>
      </w:r>
      <w:r>
        <w:rPr>
          <w:rFonts w:hint="default" w:ascii="Times New Roman" w:hAnsi="Times New Roman" w:cs="Times New Roman"/>
          <w:spacing w:val="-1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China</w:t>
      </w:r>
      <w:r>
        <w:rPr>
          <w:rFonts w:hint="default" w:ascii="Times New Roman" w:hAnsi="Times New Roman" w:cs="Times New Roman"/>
          <w:spacing w:val="-1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sz w:val="32"/>
          <w:szCs w:val="32"/>
          <w:u w:val="none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the New Zealand Customs Service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on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S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ingle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W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indow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C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ooperation in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C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ross-border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T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rade</w:t>
      </w:r>
    </w:p>
    <w:p w14:paraId="02089F9D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8" w:line="560" w:lineRule="exact"/>
        <w:ind w:right="145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Memorandum of Arrangement between the General Administration of Customs of the People’s Republic of China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the New Zealand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Ministry for Primary Industries on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>Q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uarantine and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>V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eterinary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>S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anitary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>C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onditions of Deer Velvet and Deer Antler to be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>E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xported from New Zealand to China</w:t>
      </w:r>
    </w:p>
    <w:p w14:paraId="4141529E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9" w:line="560" w:lineRule="exact"/>
        <w:ind w:right="145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Arrangement on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I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nspection,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Q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uarantine and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S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anitary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R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equirements for Wild Aquatic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P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roducts to be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>E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xported from New Zealand to the People’s Republic of China between the General Administration of Customs of the People’s Republic of China and the New Zealand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Ministry for Primary Industries</w:t>
      </w:r>
    </w:p>
    <w:p w14:paraId="586998A7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7" w:line="560" w:lineRule="exact"/>
        <w:ind w:right="147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Export Plan for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F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resh Pomelo from the People’s Republic of China to New Zealand 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</w:rPr>
        <w:t>b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etween the General Administration of Customs of the People’s Republic of China and the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New Zealand Ministry for Primary Industries</w:t>
      </w:r>
    </w:p>
    <w:p w14:paraId="2CA04C9F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9" w:line="560" w:lineRule="exact"/>
        <w:ind w:right="145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>China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New Zealand Food Safety Capacity Building Cooperation Programme between the State Administration for Market Regulation of the People’s Republic of China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the New Zealand Ministry for Primary Industries  </w:t>
      </w:r>
    </w:p>
    <w:p w14:paraId="5A0D6FDF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9" w:line="560" w:lineRule="exact"/>
        <w:ind w:right="145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>T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he State Administration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for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 Market Regulation of the People’s Republic of China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and the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New Zealand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Ministry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for Primary Industries Cooperation on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Organic Products Certification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 xml:space="preserve"> Action Plan 2025-2026</w:t>
      </w:r>
    </w:p>
    <w:p w14:paraId="5BD0A4D9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9" w:line="560" w:lineRule="exact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Arrangement for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C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ooperation in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M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easurement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S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ciences between the State Administration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for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 Market Regulation of the People's Republic of China and the Measurement Standards Laboratory of New Zealand</w:t>
      </w:r>
    </w:p>
    <w:p w14:paraId="3A76C84A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7" w:line="560" w:lineRule="exact"/>
        <w:ind w:right="143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Arrangement between the General Administration of Customs of the People’s Republic of China and the New Zealand Customs Service on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I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mproving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T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rade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E</w:t>
      </w:r>
      <w:r>
        <w:rPr>
          <w:rFonts w:hint="default" w:ascii="Times New Roman" w:hAnsi="Times New Roman" w:cs="Times New Roman"/>
          <w:spacing w:val="-2"/>
          <w:sz w:val="32"/>
          <w:szCs w:val="32"/>
          <w:u w:val="none"/>
        </w:rPr>
        <w:t>fficiency</w:t>
      </w:r>
      <w:r>
        <w:rPr>
          <w:rFonts w:hint="default" w:ascii="Times New Roman" w:hAnsi="Times New Roman" w:cs="Times New Roman"/>
          <w:spacing w:val="-2"/>
          <w:sz w:val="32"/>
          <w:szCs w:val="32"/>
          <w:u w:val="none"/>
          <w:lang w:val="en"/>
        </w:rPr>
        <w:t xml:space="preserve"> between Shanghai and Auckland Airport</w:t>
      </w:r>
    </w:p>
    <w:p w14:paraId="550DF90A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8" w:line="560" w:lineRule="exact"/>
        <w:ind w:right="148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>Arrangement between the Government of the People’s Republic of China and the Government of New Zealand on Climate Change Cooperation</w:t>
      </w:r>
    </w:p>
    <w:p w14:paraId="03BC63AC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9" w:line="560" w:lineRule="exact"/>
        <w:ind w:right="150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Strategic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C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ooperation Arrangement between China Media Group and Tourism New Zealand</w:t>
      </w:r>
    </w:p>
    <w:p w14:paraId="347C8F61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9" w:line="560" w:lineRule="exact"/>
        <w:ind w:right="147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>Arrangement between the National Cultural Heritage Administration of the People’s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Republic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of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China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and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the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Ministry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for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Culture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and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Heritage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of New</w:t>
      </w:r>
      <w:r>
        <w:rPr>
          <w:rFonts w:hint="default" w:ascii="Times New Roman" w:hAnsi="Times New Roman" w:cs="Times New Roman"/>
          <w:spacing w:val="-2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Zealand on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S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trengthening Exchanges and Cooperation in the Field of Cultural Heritage</w:t>
      </w:r>
    </w:p>
    <w:p w14:paraId="018DDC9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3"/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00" w:afterLines="100" w:line="560" w:lineRule="exact"/>
        <w:ind w:right="141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 xml:space="preserve">9.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Prime</w:t>
      </w:r>
      <w:r>
        <w:rPr>
          <w:rFonts w:hint="default" w:ascii="Times New Roman" w:hAnsi="Times New Roman" w:cs="Times New Roman"/>
          <w:spacing w:val="-1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Minister Christopher Luxon expressed appreciation to the government and people of the People’s Republic of China for their warm and friendly hospitality. China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appreciated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the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invitation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from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New Zealand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for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Chinese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leaders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to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visit New Zealand at a time of mutual convenience.</w:t>
      </w:r>
    </w:p>
    <w:p w14:paraId="4678B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firstLine="0" w:firstLineChars="0"/>
        <w:jc w:val="both"/>
        <w:textAlignment w:val="auto"/>
        <w:rPr>
          <w:rFonts w:hint="default" w:ascii="Times New Roman" w:hAnsi="Times New Roman" w:eastAsia="新宋体" w:cs="Times New Roman"/>
          <w:color w:val="000000"/>
          <w:sz w:val="32"/>
          <w:szCs w:val="32"/>
          <w:lang w:val="zh-CN"/>
        </w:rPr>
      </w:pPr>
    </w:p>
    <w:sectPr>
      <w:footerReference r:id="rId4" w:type="default"/>
      <w:pgSz w:w="11906" w:h="16838"/>
      <w:pgMar w:top="801" w:right="1565" w:bottom="1295" w:left="1565" w:header="1134" w:footer="1134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00" w:usb3="00000000" w:csb0="6000009F" w:csb1="DFD7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Liberation Sans">
    <w:altName w:val="Segoe Print"/>
    <w:panose1 w:val="020B0604020202020204"/>
    <w:charset w:val="00"/>
    <w:family w:val="roman"/>
    <w:pitch w:val="default"/>
    <w:sig w:usb0="00000000" w:usb1="00000000" w:usb2="00000000" w:usb3="00000000" w:csb0="6000009F" w:csb1="DFD70000"/>
  </w:font>
  <w:font w:name="Vijay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CB617">
    <w:pPr>
      <w:pStyle w:val="4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EFB1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EFB1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22B30"/>
    <w:multiLevelType w:val="multilevel"/>
    <w:tmpl w:val="0D022B30"/>
    <w:lvl w:ilvl="0" w:tentative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998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44" w:hanging="35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88" w:hanging="35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32" w:hanging="35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777" w:hanging="35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21" w:hanging="35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65" w:hanging="35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09" w:hanging="356"/>
      </w:pPr>
      <w:rPr>
        <w:rFonts w:hint="default"/>
        <w:lang w:val="en-US" w:eastAsia="en-US" w:bidi="ar-SA"/>
      </w:rPr>
    </w:lvl>
  </w:abstractNum>
  <w:abstractNum w:abstractNumId="1">
    <w:nsid w:val="0D510BF9"/>
    <w:multiLevelType w:val="singleLevel"/>
    <w:tmpl w:val="0D510BF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9"/>
  <w:autoHyphenation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D7702"/>
    <w:rsid w:val="08A562FB"/>
    <w:rsid w:val="1ED6C4EB"/>
    <w:rsid w:val="32DF50B0"/>
    <w:rsid w:val="3AEF3D5C"/>
    <w:rsid w:val="4B190AA2"/>
    <w:rsid w:val="4D0B5CDB"/>
    <w:rsid w:val="57663BC2"/>
    <w:rsid w:val="5A482F49"/>
    <w:rsid w:val="5DFB7DDF"/>
    <w:rsid w:val="5E6FF5BE"/>
    <w:rsid w:val="65EE31BC"/>
    <w:rsid w:val="6FE35AD3"/>
    <w:rsid w:val="78D96F97"/>
    <w:rsid w:val="7B75589F"/>
    <w:rsid w:val="7BF9CE86"/>
    <w:rsid w:val="7E33516E"/>
    <w:rsid w:val="7FAE0608"/>
    <w:rsid w:val="7FFFDA2C"/>
    <w:rsid w:val="ACBF8F80"/>
    <w:rsid w:val="BDF7BF03"/>
    <w:rsid w:val="D4D7D928"/>
    <w:rsid w:val="DDF7C288"/>
    <w:rsid w:val="DFBDF4CC"/>
    <w:rsid w:val="EEEE0346"/>
    <w:rsid w:val="EF7C017D"/>
    <w:rsid w:val="F575E41D"/>
    <w:rsid w:val="F9EBEFB3"/>
    <w:rsid w:val="FBD71357"/>
    <w:rsid w:val="FEFA8314"/>
    <w:rsid w:val="FFAEF031"/>
    <w:rsid w:val="FFBFE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/>
      <w:suppressAutoHyphens/>
      <w:bidi w:val="0"/>
      <w:spacing w:before="0" w:after="0"/>
      <w:jc w:val="left"/>
    </w:pPr>
    <w:rPr>
      <w:rFonts w:ascii="Liberation Serif" w:hAnsi="Liberation Serif" w:eastAsia="DejaVu Sans" w:cs="DejaVu Sans"/>
      <w:color w:val="auto"/>
      <w:kern w:val="2"/>
      <w:sz w:val="24"/>
      <w:szCs w:val="24"/>
      <w:lang w:val="en-US" w:eastAsia="zh-CN" w:bidi="hi-I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2"/>
    <w:qFormat/>
    <w:uiPriority w:val="0"/>
  </w:style>
  <w:style w:type="paragraph" w:customStyle="1" w:styleId="9">
    <w:name w:val="Heading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10">
    <w:name w:val="Index"/>
    <w:basedOn w:val="1"/>
    <w:qFormat/>
    <w:uiPriority w:val="0"/>
    <w:pPr>
      <w:suppressLineNumbers/>
    </w:pPr>
  </w:style>
  <w:style w:type="paragraph" w:styleId="11">
    <w:name w:val="List Paragraph"/>
    <w:basedOn w:val="1"/>
    <w:qFormat/>
    <w:uiPriority w:val="1"/>
    <w:pPr>
      <w:ind w:left="998" w:right="138" w:hanging="356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949</Words>
  <Characters>5575</Characters>
  <Paragraphs>7</Paragraphs>
  <TotalTime>24</TotalTime>
  <ScaleCrop>false</ScaleCrop>
  <LinksUpToDate>false</LinksUpToDate>
  <CharactersWithSpaces>6508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2025-06-13T13:55:00Z</dcterms:created>
  <dc:creator>易琴</dc:creator>
  <cp:lastModifiedBy>18610264269</cp:lastModifiedBy>
  <cp:lastPrinted>2025-06-17T02:53:00Z</cp:lastPrinted>
  <dcterms:modified xsi:type="dcterms:W3CDTF">2025-06-20T12:37:09Z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E6FF51F82D0D43EFADE1D0C6B7CA913D_13</vt:lpwstr>
  </property>
</Properties>
</file>