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4"/>
        <w:shd w:val="clear"/>
        <w:spacing w:before="0" w:beforeAutospacing="0" w:after="0" w:afterAutospacing="0"/>
        <w:jc w:val="center"/>
        <w:textAlignment w:val="baseline"/>
        <w:rPr>
          <w:rStyle w:val="42"/>
          <w:rFonts w:eastAsiaTheme="majorEastAsia"/>
          <w:sz w:val="44"/>
          <w:szCs w:val="44"/>
          <w:lang w:val="en-GB"/>
        </w:rPr>
      </w:pPr>
    </w:p>
    <w:p>
      <w:pPr>
        <w:pStyle w:val="44"/>
        <w:shd w:val="clear"/>
        <w:spacing w:before="0" w:beforeAutospacing="0" w:after="0" w:afterAutospacing="0"/>
        <w:jc w:val="center"/>
        <w:textAlignment w:val="baseline"/>
        <w:rPr>
          <w:rStyle w:val="42"/>
          <w:rFonts w:eastAsiaTheme="majorEastAsia"/>
          <w:sz w:val="44"/>
          <w:szCs w:val="44"/>
          <w:lang w:val="en-GB"/>
        </w:rPr>
      </w:pPr>
    </w:p>
    <w:p>
      <w:pPr>
        <w:pStyle w:val="44"/>
        <w:shd w:val="clear"/>
        <w:spacing w:before="0" w:beforeAutospacing="0" w:after="0" w:afterAutospacing="0"/>
        <w:jc w:val="center"/>
        <w:textAlignment w:val="baseline"/>
        <w:rPr>
          <w:rStyle w:val="43"/>
          <w:rFonts w:eastAsiaTheme="majorEastAsia"/>
          <w:b/>
          <w:bCs/>
          <w:sz w:val="44"/>
          <w:szCs w:val="44"/>
          <w:lang w:val="en-US"/>
        </w:rPr>
      </w:pPr>
      <w:bookmarkStart w:id="0" w:name="OLE_LINK1"/>
      <w:r>
        <w:rPr>
          <w:rStyle w:val="42"/>
          <w:rFonts w:eastAsiaTheme="majorEastAsia"/>
          <w:b/>
          <w:bCs/>
          <w:sz w:val="44"/>
          <w:szCs w:val="44"/>
          <w:lang w:val="en-GB"/>
        </w:rPr>
        <w:t>Joint Statement</w:t>
      </w:r>
      <w:bookmarkEnd w:id="0"/>
      <w:r>
        <w:rPr>
          <w:rStyle w:val="42"/>
          <w:rFonts w:hint="eastAsia" w:eastAsiaTheme="majorEastAsia"/>
          <w:b/>
          <w:bCs/>
          <w:sz w:val="44"/>
          <w:szCs w:val="44"/>
          <w:lang w:val="en-US" w:eastAsia="zh"/>
        </w:rPr>
        <w:t xml:space="preserve"> Between </w:t>
      </w:r>
      <w:bookmarkStart w:id="1" w:name="OLE_LINK2"/>
      <w:r>
        <w:rPr>
          <w:rStyle w:val="42"/>
          <w:rFonts w:hint="eastAsia" w:eastAsiaTheme="majorEastAsia"/>
          <w:b/>
          <w:bCs/>
          <w:sz w:val="44"/>
          <w:szCs w:val="44"/>
          <w:lang w:val="en-US" w:eastAsia="zh"/>
        </w:rPr>
        <w:t xml:space="preserve">the </w:t>
      </w:r>
      <w:r>
        <w:rPr>
          <w:rStyle w:val="45"/>
          <w:rFonts w:hint="eastAsia" w:eastAsiaTheme="majorEastAsia"/>
          <w:b/>
          <w:bCs/>
          <w:sz w:val="44"/>
          <w:szCs w:val="44"/>
          <w:lang w:val="en-US" w:eastAsia="zh"/>
        </w:rPr>
        <w:t>People</w:t>
      </w:r>
      <w:r>
        <w:rPr>
          <w:rStyle w:val="45"/>
          <w:rFonts w:hint="default" w:eastAsiaTheme="majorEastAsia"/>
          <w:b/>
          <w:bCs/>
          <w:sz w:val="44"/>
          <w:szCs w:val="44"/>
          <w:lang w:val="en-US" w:eastAsia="zh"/>
        </w:rPr>
        <w:t>’</w:t>
      </w:r>
      <w:r>
        <w:rPr>
          <w:rStyle w:val="45"/>
          <w:rFonts w:hint="eastAsia" w:eastAsiaTheme="majorEastAsia"/>
          <w:b/>
          <w:bCs/>
          <w:sz w:val="44"/>
          <w:szCs w:val="44"/>
          <w:lang w:val="en-US" w:eastAsia="zh"/>
        </w:rPr>
        <w:t>s Republic of China</w:t>
      </w:r>
      <w:r>
        <w:rPr>
          <w:rStyle w:val="45"/>
          <w:rFonts w:hint="default" w:eastAsiaTheme="majorEastAsia"/>
          <w:b/>
          <w:bCs/>
          <w:sz w:val="44"/>
          <w:szCs w:val="44"/>
          <w:lang w:val="en" w:eastAsia="zh"/>
        </w:rPr>
        <w:t xml:space="preserve"> </w:t>
      </w:r>
      <w:r>
        <w:rPr>
          <w:rStyle w:val="45"/>
          <w:rFonts w:hint="eastAsia" w:eastAsiaTheme="majorEastAsia"/>
          <w:b/>
          <w:bCs/>
          <w:sz w:val="44"/>
          <w:szCs w:val="44"/>
          <w:lang w:val="en-US" w:eastAsia="zh"/>
        </w:rPr>
        <w:t xml:space="preserve">and the </w:t>
      </w:r>
      <w:r>
        <w:rPr>
          <w:rStyle w:val="42"/>
          <w:rFonts w:hint="eastAsia" w:eastAsiaTheme="majorEastAsia"/>
          <w:b/>
          <w:bCs/>
          <w:sz w:val="44"/>
          <w:szCs w:val="44"/>
          <w:lang w:val="en-US" w:eastAsia="zh"/>
        </w:rPr>
        <w:t>Kingdom of</w:t>
      </w:r>
      <w:r>
        <w:rPr>
          <w:rStyle w:val="42"/>
          <w:rFonts w:eastAsiaTheme="majorEastAsia"/>
          <w:b/>
          <w:bCs/>
          <w:sz w:val="44"/>
          <w:szCs w:val="44"/>
          <w:lang w:val="en-GB"/>
        </w:rPr>
        <w:t xml:space="preserve"> Norway</w:t>
      </w:r>
      <w:r>
        <w:rPr>
          <w:rStyle w:val="45"/>
          <w:rFonts w:hint="eastAsia" w:eastAsiaTheme="majorEastAsia"/>
          <w:b/>
          <w:bCs/>
          <w:sz w:val="44"/>
          <w:szCs w:val="44"/>
          <w:lang w:val="en-US" w:eastAsia="zh"/>
        </w:rPr>
        <w:t xml:space="preserve"> </w:t>
      </w:r>
      <w:bookmarkEnd w:id="1"/>
      <w:r>
        <w:rPr>
          <w:rStyle w:val="45"/>
          <w:rFonts w:hint="eastAsia" w:eastAsiaTheme="majorEastAsia"/>
          <w:b/>
          <w:bCs/>
          <w:sz w:val="44"/>
          <w:szCs w:val="44"/>
          <w:lang w:val="en-US" w:eastAsia="zh"/>
        </w:rPr>
        <w:t xml:space="preserve">on </w:t>
      </w:r>
      <w:bookmarkStart w:id="2" w:name="OLE_LINK3"/>
      <w:r>
        <w:rPr>
          <w:rStyle w:val="45"/>
          <w:rFonts w:hint="eastAsia" w:eastAsiaTheme="majorEastAsia"/>
          <w:b/>
          <w:bCs/>
          <w:sz w:val="44"/>
          <w:szCs w:val="44"/>
          <w:lang w:val="en-US" w:eastAsia="zh"/>
        </w:rPr>
        <w:t>the Establishment of Dialogue on the Green Transition</w:t>
      </w:r>
    </w:p>
    <w:bookmarkEnd w:id="2"/>
    <w:p>
      <w:pPr>
        <w:pStyle w:val="44"/>
        <w:shd w:val="clear"/>
        <w:spacing w:before="0" w:beforeAutospacing="0" w:after="0" w:afterAutospacing="0"/>
        <w:textAlignment w:val="baseline"/>
        <w:rPr>
          <w:rFonts w:hint="default" w:ascii="Times New Roman" w:hAnsi="Times New Roman" w:cs="Times New Roman"/>
          <w:color w:val="auto"/>
          <w:sz w:val="32"/>
          <w:szCs w:val="32"/>
          <w:lang w:val="en-US"/>
        </w:rPr>
      </w:pPr>
      <w:r>
        <w:rPr>
          <w:rStyle w:val="43"/>
          <w:rFonts w:eastAsiaTheme="majorEastAsia"/>
          <w:sz w:val="54"/>
          <w:szCs w:val="54"/>
          <w:lang w:val="en-US"/>
        </w:rPr>
        <w:t> </w:t>
      </w:r>
    </w:p>
    <w:p>
      <w:pPr>
        <w:pStyle w:val="44"/>
        <w:shd w:val="clear" w:color="auto"/>
        <w:spacing w:before="0" w:beforeAutospacing="0" w:after="0" w:afterAutospacing="0"/>
        <w:jc w:val="center"/>
        <w:textAlignment w:val="baseline"/>
        <w:rPr>
          <w:rFonts w:hint="default" w:ascii="Times New Roman" w:hAnsi="Times New Roman" w:cs="Times New Roman"/>
          <w:color w:val="auto"/>
          <w:sz w:val="32"/>
          <w:szCs w:val="32"/>
          <w:lang w:val="en-US"/>
        </w:rPr>
      </w:pPr>
      <w:r>
        <w:rPr>
          <w:rStyle w:val="42"/>
          <w:rFonts w:hint="default" w:ascii="Times New Roman" w:hAnsi="Times New Roman" w:cs="Times New Roman" w:eastAsiaTheme="majorEastAsia"/>
          <w:color w:val="auto"/>
          <w:sz w:val="32"/>
          <w:szCs w:val="32"/>
          <w:lang w:val="en-US" w:eastAsia="zh"/>
        </w:rPr>
        <w:t>(September 10, 2024)</w:t>
      </w:r>
    </w:p>
    <w:p>
      <w:pPr>
        <w:pStyle w:val="44"/>
        <w:shd w:val="clear" w:color="auto"/>
        <w:spacing w:before="0" w:beforeAutospacing="0" w:after="0" w:afterAutospacing="0"/>
        <w:textAlignment w:val="baseline"/>
        <w:rPr>
          <w:rFonts w:hint="default" w:ascii="Times New Roman" w:hAnsi="Times New Roman" w:cs="Times New Roman"/>
          <w:color w:val="auto"/>
          <w:sz w:val="32"/>
          <w:szCs w:val="32"/>
          <w:lang w:val="en-US"/>
        </w:rPr>
      </w:pPr>
      <w:r>
        <w:rPr>
          <w:rStyle w:val="43"/>
          <w:rFonts w:hint="default" w:ascii="Times New Roman" w:hAnsi="Times New Roman" w:cs="Times New Roman" w:eastAsiaTheme="majorEastAsia"/>
          <w:color w:val="auto"/>
          <w:sz w:val="32"/>
          <w:szCs w:val="32"/>
          <w:lang w:val="en-US"/>
        </w:rPr>
        <w:t> </w:t>
      </w:r>
    </w:p>
    <w:p>
      <w:pPr>
        <w:pStyle w:val="44"/>
        <w:shd w:val="clear" w:color="auto"/>
        <w:spacing w:before="0" w:beforeAutospacing="0" w:after="0" w:afterAutospacing="0"/>
        <w:textAlignment w:val="baseline"/>
        <w:rPr>
          <w:rStyle w:val="42"/>
          <w:rFonts w:hint="default" w:ascii="Times New Roman" w:hAnsi="Times New Roman" w:cs="Times New Roman" w:eastAsiaTheme="majorEastAsia"/>
          <w:color w:val="auto"/>
          <w:sz w:val="32"/>
          <w:szCs w:val="32"/>
          <w:lang w:val="en-US" w:eastAsia="zh-CN"/>
        </w:rPr>
      </w:pPr>
    </w:p>
    <w:p>
      <w:pPr>
        <w:pStyle w:val="44"/>
        <w:shd w:val="clear" w:color="auto"/>
        <w:spacing w:before="0" w:beforeAutospacing="0" w:after="0" w:afterAutospacing="0"/>
        <w:jc w:val="both"/>
        <w:textAlignment w:val="baseline"/>
        <w:rPr>
          <w:rStyle w:val="42"/>
          <w:rFonts w:hint="default" w:ascii="Times New Roman" w:hAnsi="Times New Roman" w:cs="Times New Roman" w:eastAsiaTheme="majorEastAsia"/>
          <w:color w:val="auto"/>
          <w:sz w:val="32"/>
          <w:szCs w:val="32"/>
          <w:lang w:val="en-GB"/>
        </w:rPr>
      </w:pPr>
      <w:r>
        <w:rPr>
          <w:rStyle w:val="42"/>
          <w:rFonts w:hint="default" w:ascii="Times New Roman" w:hAnsi="Times New Roman" w:cs="Times New Roman" w:eastAsiaTheme="majorEastAsia"/>
          <w:color w:val="auto"/>
          <w:sz w:val="32"/>
          <w:szCs w:val="32"/>
          <w:lang w:val="en-US" w:eastAsia="zh-CN"/>
        </w:rPr>
        <w:t xml:space="preserve">To </w:t>
      </w:r>
      <w:r>
        <w:rPr>
          <w:rStyle w:val="42"/>
          <w:rFonts w:hint="default" w:ascii="Times New Roman" w:hAnsi="Times New Roman" w:cs="Times New Roman" w:eastAsiaTheme="majorEastAsia"/>
          <w:color w:val="auto"/>
          <w:sz w:val="32"/>
          <w:szCs w:val="32"/>
          <w:lang w:val="en-GB"/>
        </w:rPr>
        <w:t>commemorate the 70</w:t>
      </w:r>
      <w:r>
        <w:rPr>
          <w:rStyle w:val="42"/>
          <w:rFonts w:hint="default" w:ascii="Times New Roman" w:hAnsi="Times New Roman" w:cs="Times New Roman" w:eastAsiaTheme="majorEastAsia"/>
          <w:color w:val="auto"/>
          <w:sz w:val="32"/>
          <w:szCs w:val="32"/>
          <w:vertAlign w:val="superscript"/>
          <w:lang w:val="en-GB"/>
        </w:rPr>
        <w:t>th</w:t>
      </w:r>
      <w:r>
        <w:rPr>
          <w:rStyle w:val="42"/>
          <w:rFonts w:hint="default" w:ascii="Times New Roman" w:hAnsi="Times New Roman" w:cs="Times New Roman" w:eastAsiaTheme="majorEastAsia"/>
          <w:color w:val="auto"/>
          <w:sz w:val="32"/>
          <w:szCs w:val="32"/>
          <w:lang w:val="en-GB"/>
        </w:rPr>
        <w:t xml:space="preserve"> anniversary of </w:t>
      </w:r>
      <w:r>
        <w:rPr>
          <w:rStyle w:val="42"/>
          <w:rFonts w:hint="default" w:ascii="Times New Roman" w:hAnsi="Times New Roman" w:cs="Times New Roman" w:eastAsiaTheme="majorEastAsia"/>
          <w:color w:val="auto"/>
          <w:sz w:val="32"/>
          <w:szCs w:val="32"/>
          <w:lang w:val="en-US" w:eastAsia="zh"/>
        </w:rPr>
        <w:t>the establishment of diplomatic relations between the People’s Republic of China</w:t>
      </w:r>
      <w:r>
        <w:rPr>
          <w:rStyle w:val="42"/>
          <w:rFonts w:hint="eastAsia" w:cs="Times New Roman" w:eastAsiaTheme="majorEastAsia"/>
          <w:color w:val="auto"/>
          <w:sz w:val="32"/>
          <w:szCs w:val="32"/>
          <w:lang w:val="en-US" w:eastAsia="zh-CN"/>
        </w:rPr>
        <w:t xml:space="preserve"> </w:t>
      </w:r>
      <w:r>
        <w:rPr>
          <w:rStyle w:val="42"/>
          <w:rFonts w:hint="default" w:ascii="Times New Roman" w:hAnsi="Times New Roman" w:cs="Times New Roman" w:eastAsiaTheme="majorEastAsia"/>
          <w:color w:val="auto"/>
          <w:sz w:val="32"/>
          <w:szCs w:val="32"/>
          <w:lang w:val="en-US" w:eastAsia="zh"/>
        </w:rPr>
        <w:t xml:space="preserve">and the Kingdom of Norway, at the invitation of Chinese Premier of the State Council Li Qiang, Prime Minister of Norway </w:t>
      </w:r>
      <w:r>
        <w:rPr>
          <w:rStyle w:val="42"/>
          <w:rFonts w:hint="default" w:ascii="Times New Roman" w:hAnsi="Times New Roman" w:cs="Times New Roman" w:eastAsiaTheme="majorEastAsia"/>
          <w:color w:val="auto"/>
          <w:sz w:val="32"/>
          <w:szCs w:val="32"/>
          <w:lang w:val="en-US" w:eastAsia="zh-CN"/>
        </w:rPr>
        <w:t>Jonas Gahr Støre</w:t>
      </w:r>
      <w:r>
        <w:rPr>
          <w:rStyle w:val="42"/>
          <w:rFonts w:hint="default" w:ascii="Times New Roman" w:hAnsi="Times New Roman" w:cs="Times New Roman" w:eastAsiaTheme="majorEastAsia"/>
          <w:color w:val="auto"/>
          <w:sz w:val="32"/>
          <w:szCs w:val="32"/>
          <w:lang w:val="en"/>
        </w:rPr>
        <w:t xml:space="preserve"> paid an official visit to China from </w:t>
      </w:r>
      <w:r>
        <w:rPr>
          <w:rStyle w:val="42"/>
          <w:rFonts w:hint="default" w:ascii="Times New Roman" w:hAnsi="Times New Roman" w:cs="Times New Roman" w:eastAsiaTheme="majorEastAsia"/>
          <w:color w:val="auto"/>
          <w:sz w:val="32"/>
          <w:szCs w:val="32"/>
          <w:lang w:val="en-US" w:eastAsia="zh-CN"/>
        </w:rPr>
        <w:t>September</w:t>
      </w:r>
      <w:r>
        <w:rPr>
          <w:rStyle w:val="42"/>
          <w:rFonts w:hint="default" w:ascii="Times New Roman" w:hAnsi="Times New Roman" w:cs="Times New Roman" w:eastAsiaTheme="majorEastAsia"/>
          <w:color w:val="auto"/>
          <w:sz w:val="32"/>
          <w:szCs w:val="32"/>
          <w:lang w:val="en"/>
        </w:rPr>
        <w:t xml:space="preserve"> 9 to 1</w:t>
      </w:r>
      <w:r>
        <w:rPr>
          <w:rStyle w:val="42"/>
          <w:rFonts w:hint="default" w:ascii="Times New Roman" w:hAnsi="Times New Roman" w:cs="Times New Roman" w:eastAsiaTheme="majorEastAsia"/>
          <w:color w:val="auto"/>
          <w:sz w:val="32"/>
          <w:szCs w:val="32"/>
          <w:lang w:val="en-US" w:eastAsia="zh-CN"/>
        </w:rPr>
        <w:t>1</w:t>
      </w:r>
      <w:r>
        <w:rPr>
          <w:rStyle w:val="42"/>
          <w:rFonts w:hint="default" w:ascii="Times New Roman" w:hAnsi="Times New Roman" w:cs="Times New Roman" w:eastAsiaTheme="majorEastAsia"/>
          <w:color w:val="auto"/>
          <w:sz w:val="32"/>
          <w:szCs w:val="32"/>
          <w:lang w:val="en"/>
        </w:rPr>
        <w:t>, 202</w:t>
      </w:r>
      <w:r>
        <w:rPr>
          <w:rStyle w:val="42"/>
          <w:rFonts w:hint="default" w:ascii="Times New Roman" w:hAnsi="Times New Roman" w:cs="Times New Roman" w:eastAsiaTheme="majorEastAsia"/>
          <w:color w:val="auto"/>
          <w:sz w:val="32"/>
          <w:szCs w:val="32"/>
          <w:lang w:val="en-US" w:eastAsia="zh-CN"/>
        </w:rPr>
        <w:t>4</w:t>
      </w:r>
      <w:r>
        <w:rPr>
          <w:rStyle w:val="42"/>
          <w:rFonts w:hint="default" w:ascii="Times New Roman" w:hAnsi="Times New Roman" w:cs="Times New Roman" w:eastAsiaTheme="majorEastAsia"/>
          <w:color w:val="auto"/>
          <w:sz w:val="32"/>
          <w:szCs w:val="32"/>
          <w:lang w:val="en"/>
        </w:rPr>
        <w:t>.</w:t>
      </w:r>
      <w:r>
        <w:rPr>
          <w:rStyle w:val="42"/>
          <w:rFonts w:hint="default" w:ascii="Times New Roman" w:hAnsi="Times New Roman" w:cs="Times New Roman" w:eastAsiaTheme="majorEastAsia"/>
          <w:color w:val="auto"/>
          <w:sz w:val="32"/>
          <w:szCs w:val="32"/>
          <w:lang w:val="en-US" w:eastAsia="zh-CN"/>
        </w:rPr>
        <w:t xml:space="preserve"> During the visit, </w:t>
      </w:r>
      <w:r>
        <w:rPr>
          <w:rStyle w:val="42"/>
          <w:rFonts w:hint="default" w:ascii="Times New Roman" w:hAnsi="Times New Roman" w:cs="Times New Roman" w:eastAsiaTheme="majorEastAsia"/>
          <w:color w:val="auto"/>
          <w:sz w:val="32"/>
          <w:szCs w:val="32"/>
          <w:lang w:val="en-US" w:eastAsia="zh"/>
        </w:rPr>
        <w:t xml:space="preserve">Chinese </w:t>
      </w:r>
      <w:r>
        <w:rPr>
          <w:rStyle w:val="42"/>
          <w:rFonts w:hint="default" w:ascii="Times New Roman" w:hAnsi="Times New Roman" w:cs="Times New Roman" w:eastAsiaTheme="majorEastAsia"/>
          <w:color w:val="auto"/>
          <w:sz w:val="32"/>
          <w:szCs w:val="32"/>
          <w:lang w:val="en-US" w:eastAsia="zh-CN"/>
        </w:rPr>
        <w:t>President Xi Jinping met with Prime Minister Jonas Gahr Støre</w:t>
      </w:r>
      <w:r>
        <w:rPr>
          <w:rStyle w:val="42"/>
          <w:rFonts w:hint="default" w:ascii="Times New Roman" w:hAnsi="Times New Roman" w:cs="Times New Roman" w:eastAsiaTheme="majorEastAsia"/>
          <w:color w:val="auto"/>
          <w:sz w:val="32"/>
          <w:szCs w:val="32"/>
          <w:lang w:val="en-US" w:eastAsia="zh"/>
        </w:rPr>
        <w:t>. Chinese</w:t>
      </w:r>
      <w:r>
        <w:rPr>
          <w:rStyle w:val="42"/>
          <w:rFonts w:hint="default" w:ascii="Times New Roman" w:hAnsi="Times New Roman" w:cs="Times New Roman" w:eastAsiaTheme="majorEastAsia"/>
          <w:color w:val="auto"/>
          <w:sz w:val="32"/>
          <w:szCs w:val="32"/>
          <w:lang w:val="en-US" w:eastAsia="zh-CN"/>
        </w:rPr>
        <w:t xml:space="preserve"> Premier Li Qiang held talks wi</w:t>
      </w:r>
      <w:bookmarkStart w:id="3" w:name="_GoBack"/>
      <w:bookmarkEnd w:id="3"/>
      <w:r>
        <w:rPr>
          <w:rStyle w:val="42"/>
          <w:rFonts w:hint="default" w:ascii="Times New Roman" w:hAnsi="Times New Roman" w:cs="Times New Roman" w:eastAsiaTheme="majorEastAsia"/>
          <w:color w:val="auto"/>
          <w:sz w:val="32"/>
          <w:szCs w:val="32"/>
          <w:lang w:val="en-US" w:eastAsia="zh-CN"/>
        </w:rPr>
        <w:t>th Prime Minister Jonas Gahr Støre</w:t>
      </w:r>
      <w:r>
        <w:rPr>
          <w:rStyle w:val="42"/>
          <w:rFonts w:hint="default" w:ascii="Times New Roman" w:hAnsi="Times New Roman" w:cs="Times New Roman" w:eastAsiaTheme="majorEastAsia"/>
          <w:color w:val="auto"/>
          <w:sz w:val="32"/>
          <w:szCs w:val="32"/>
          <w:lang w:val="en" w:eastAsia="zh-CN"/>
        </w:rPr>
        <w:t xml:space="preserve">. </w:t>
      </w:r>
      <w:r>
        <w:rPr>
          <w:rStyle w:val="42"/>
          <w:rFonts w:hint="default" w:ascii="Times New Roman" w:hAnsi="Times New Roman" w:cs="Times New Roman" w:eastAsiaTheme="majorEastAsia"/>
          <w:color w:val="auto"/>
          <w:sz w:val="32"/>
          <w:szCs w:val="32"/>
          <w:lang w:val="en"/>
        </w:rPr>
        <w:t>The two sides</w:t>
      </w:r>
      <w:r>
        <w:rPr>
          <w:rStyle w:val="42"/>
          <w:rFonts w:hint="default" w:ascii="Times New Roman" w:hAnsi="Times New Roman" w:cs="Times New Roman" w:eastAsiaTheme="majorEastAsia"/>
          <w:color w:val="auto"/>
          <w:sz w:val="32"/>
          <w:szCs w:val="32"/>
          <w:lang w:val="en-GB"/>
        </w:rPr>
        <w:t xml:space="preserve"> have agreed to establish a Dialogue on the Green Transition. </w:t>
      </w:r>
    </w:p>
    <w:p>
      <w:pPr>
        <w:pStyle w:val="44"/>
        <w:shd w:val="clear" w:color="auto"/>
        <w:spacing w:before="0" w:beforeAutospacing="0" w:after="0" w:afterAutospacing="0"/>
        <w:jc w:val="both"/>
        <w:textAlignment w:val="baseline"/>
        <w:rPr>
          <w:rStyle w:val="42"/>
          <w:rFonts w:hint="default" w:ascii="Times New Roman" w:hAnsi="Times New Roman" w:cs="Times New Roman" w:eastAsiaTheme="majorEastAsia"/>
          <w:color w:val="auto"/>
          <w:sz w:val="32"/>
          <w:szCs w:val="32"/>
          <w:lang w:val="en-GB"/>
        </w:rPr>
      </w:pPr>
    </w:p>
    <w:p>
      <w:pPr>
        <w:pStyle w:val="44"/>
        <w:shd w:val="clear" w:color="auto"/>
        <w:spacing w:before="0" w:beforeAutospacing="0" w:after="0" w:afterAutospacing="0"/>
        <w:jc w:val="both"/>
        <w:textAlignment w:val="baseline"/>
        <w:rPr>
          <w:rFonts w:hint="default" w:ascii="Times New Roman" w:hAnsi="Times New Roman" w:cs="Times New Roman"/>
          <w:color w:val="auto"/>
          <w:sz w:val="32"/>
          <w:szCs w:val="32"/>
          <w:lang w:val="en-US"/>
        </w:rPr>
      </w:pPr>
      <w:r>
        <w:rPr>
          <w:rStyle w:val="42"/>
          <w:rFonts w:hint="default" w:ascii="Times New Roman" w:hAnsi="Times New Roman" w:cs="Times New Roman" w:eastAsiaTheme="majorEastAsia"/>
          <w:color w:val="auto"/>
          <w:sz w:val="32"/>
          <w:szCs w:val="32"/>
          <w:lang w:val="en-GB"/>
        </w:rPr>
        <w:t>The dialogue will</w:t>
      </w:r>
      <w:r>
        <w:rPr>
          <w:rStyle w:val="42"/>
          <w:rFonts w:hint="default" w:ascii="Times New Roman" w:hAnsi="Times New Roman" w:cs="Times New Roman" w:eastAsiaTheme="majorEastAsia"/>
          <w:color w:val="auto"/>
          <w:sz w:val="32"/>
          <w:szCs w:val="32"/>
          <w:lang w:val="en-US" w:eastAsia="zh"/>
        </w:rPr>
        <w:t xml:space="preserve"> seek to facilitate contacts and cooperation to reduce greenhouse gas emissions, preserve and restore biodiversity and create new green industries and jobs. The dialogue will </w:t>
      </w:r>
      <w:r>
        <w:rPr>
          <w:rStyle w:val="42"/>
          <w:rFonts w:hint="default" w:ascii="Times New Roman" w:hAnsi="Times New Roman" w:cs="Times New Roman" w:eastAsiaTheme="majorEastAsia"/>
          <w:color w:val="auto"/>
          <w:sz w:val="32"/>
          <w:szCs w:val="32"/>
          <w:lang w:val="en-GB"/>
        </w:rPr>
        <w:t>encompass existing areas of cooperation as well as new initiatives that are conducive to expediting the green transition. As such it will coordinate dialogue on relevant issues including:</w:t>
      </w:r>
    </w:p>
    <w:p>
      <w:pPr>
        <w:pStyle w:val="44"/>
        <w:shd w:val="clear" w:color="auto"/>
        <w:spacing w:before="0" w:beforeAutospacing="0" w:after="0" w:afterAutospacing="0"/>
        <w:jc w:val="both"/>
        <w:textAlignment w:val="baseline"/>
        <w:rPr>
          <w:rFonts w:hint="default" w:ascii="Times New Roman" w:hAnsi="Times New Roman" w:cs="Times New Roman"/>
          <w:color w:val="auto"/>
          <w:sz w:val="32"/>
          <w:szCs w:val="32"/>
          <w:lang w:val="en-US"/>
        </w:rPr>
      </w:pPr>
      <w:r>
        <w:rPr>
          <w:rStyle w:val="43"/>
          <w:rFonts w:hint="default" w:ascii="Times New Roman" w:hAnsi="Times New Roman" w:cs="Times New Roman" w:eastAsiaTheme="majorEastAsia"/>
          <w:color w:val="auto"/>
          <w:sz w:val="32"/>
          <w:szCs w:val="32"/>
          <w:lang w:val="en-US"/>
        </w:rPr>
        <w:t> </w:t>
      </w:r>
    </w:p>
    <w:p>
      <w:pPr>
        <w:pStyle w:val="44"/>
        <w:keepNext w:val="0"/>
        <w:keepLines w:val="0"/>
        <w:pageBreakBefore w:val="0"/>
        <w:widowControl/>
        <w:shd w:val="clear" w:color="auto"/>
        <w:kinsoku/>
        <w:wordWrap/>
        <w:overflowPunct/>
        <w:topLinePunct w:val="0"/>
        <w:autoSpaceDE/>
        <w:autoSpaceDN/>
        <w:bidi w:val="0"/>
        <w:adjustRightInd w:val="0"/>
        <w:snapToGrid w:val="0"/>
        <w:spacing w:before="0" w:beforeAutospacing="0" w:after="0" w:afterAutospacing="0"/>
        <w:ind w:left="800" w:leftChars="200" w:hanging="320" w:hangingChars="100"/>
        <w:jc w:val="both"/>
        <w:textAlignment w:val="baseline"/>
        <w:rPr>
          <w:rStyle w:val="42"/>
          <w:rFonts w:hint="default" w:ascii="Times New Roman" w:hAnsi="Times New Roman" w:cs="Times New Roman" w:eastAsiaTheme="majorEastAsia"/>
          <w:color w:val="auto"/>
          <w:sz w:val="32"/>
          <w:szCs w:val="32"/>
          <w:lang w:val="en-GB"/>
        </w:rPr>
      </w:pPr>
      <w:r>
        <w:rPr>
          <w:rStyle w:val="42"/>
          <w:rFonts w:hint="eastAsia" w:cs="Times New Roman" w:eastAsiaTheme="majorEastAsia"/>
          <w:color w:val="auto"/>
          <w:sz w:val="32"/>
          <w:szCs w:val="32"/>
          <w:lang w:val="en-US" w:eastAsia="zh-CN"/>
        </w:rPr>
        <w:t>·</w:t>
      </w:r>
      <w:r>
        <w:rPr>
          <w:rStyle w:val="42"/>
          <w:rFonts w:hint="default" w:ascii="Times New Roman" w:hAnsi="Times New Roman" w:cs="Times New Roman" w:eastAsiaTheme="majorEastAsia"/>
          <w:color w:val="auto"/>
          <w:sz w:val="32"/>
          <w:szCs w:val="32"/>
          <w:lang w:val="en-GB"/>
        </w:rPr>
        <w:t xml:space="preserve">Efforts to mitigate </w:t>
      </w:r>
      <w:r>
        <w:rPr>
          <w:rStyle w:val="42"/>
          <w:rFonts w:hint="default" w:ascii="Times New Roman" w:hAnsi="Times New Roman" w:cs="Times New Roman" w:eastAsiaTheme="majorEastAsia"/>
          <w:color w:val="auto"/>
          <w:sz w:val="32"/>
          <w:szCs w:val="32"/>
          <w:lang w:val="en"/>
        </w:rPr>
        <w:t xml:space="preserve">and adapt to </w:t>
      </w:r>
      <w:r>
        <w:rPr>
          <w:rStyle w:val="42"/>
          <w:rFonts w:hint="default" w:ascii="Times New Roman" w:hAnsi="Times New Roman" w:cs="Times New Roman" w:eastAsiaTheme="majorEastAsia"/>
          <w:color w:val="auto"/>
          <w:sz w:val="32"/>
          <w:szCs w:val="32"/>
          <w:lang w:val="en-GB"/>
        </w:rPr>
        <w:t xml:space="preserve">climate change </w:t>
      </w:r>
    </w:p>
    <w:p>
      <w:pPr>
        <w:pStyle w:val="44"/>
        <w:keepNext w:val="0"/>
        <w:keepLines w:val="0"/>
        <w:pageBreakBefore w:val="0"/>
        <w:widowControl/>
        <w:shd w:val="clear" w:color="auto"/>
        <w:kinsoku/>
        <w:wordWrap/>
        <w:overflowPunct/>
        <w:topLinePunct w:val="0"/>
        <w:autoSpaceDE/>
        <w:autoSpaceDN/>
        <w:bidi w:val="0"/>
        <w:adjustRightInd w:val="0"/>
        <w:snapToGrid w:val="0"/>
        <w:spacing w:before="0" w:beforeAutospacing="0" w:after="0" w:afterAutospacing="0"/>
        <w:ind w:left="800" w:leftChars="200" w:hanging="320" w:hangingChars="100"/>
        <w:jc w:val="both"/>
        <w:textAlignment w:val="baseline"/>
        <w:rPr>
          <w:rStyle w:val="42"/>
          <w:rFonts w:hint="default" w:ascii="Times New Roman" w:hAnsi="Times New Roman" w:cs="Times New Roman" w:eastAsiaTheme="majorEastAsia"/>
          <w:color w:val="auto"/>
          <w:sz w:val="32"/>
          <w:szCs w:val="32"/>
          <w:lang w:val="en-GB"/>
        </w:rPr>
      </w:pPr>
      <w:r>
        <w:rPr>
          <w:rStyle w:val="42"/>
          <w:rFonts w:hint="eastAsia" w:cs="Times New Roman" w:eastAsiaTheme="majorEastAsia"/>
          <w:color w:val="auto"/>
          <w:sz w:val="32"/>
          <w:szCs w:val="32"/>
          <w:lang w:val="en-US" w:eastAsia="zh-CN"/>
        </w:rPr>
        <w:t>·</w:t>
      </w:r>
      <w:r>
        <w:rPr>
          <w:rStyle w:val="42"/>
          <w:rFonts w:hint="default" w:ascii="Times New Roman" w:hAnsi="Times New Roman" w:cs="Times New Roman" w:eastAsiaTheme="majorEastAsia"/>
          <w:color w:val="auto"/>
          <w:sz w:val="32"/>
          <w:szCs w:val="32"/>
          <w:lang w:val="en-GB"/>
        </w:rPr>
        <w:t>Just</w:t>
      </w:r>
      <w:r>
        <w:rPr>
          <w:rStyle w:val="42"/>
          <w:rFonts w:hint="default" w:ascii="Times New Roman" w:hAnsi="Times New Roman" w:cs="Times New Roman" w:eastAsiaTheme="majorEastAsia"/>
          <w:color w:val="auto"/>
          <w:sz w:val="32"/>
          <w:szCs w:val="32"/>
          <w:lang w:val="en"/>
        </w:rPr>
        <w:t>,</w:t>
      </w:r>
      <w:r>
        <w:rPr>
          <w:rStyle w:val="42"/>
          <w:rFonts w:hint="eastAsia" w:eastAsia="宋体" w:cs="Times New Roman"/>
          <w:color w:val="auto"/>
          <w:sz w:val="32"/>
          <w:szCs w:val="32"/>
          <w:lang w:val="en-US" w:eastAsia="zh-CN"/>
        </w:rPr>
        <w:t xml:space="preserve"> </w:t>
      </w:r>
      <w:r>
        <w:rPr>
          <w:rStyle w:val="42"/>
          <w:rFonts w:hint="default" w:ascii="Times New Roman" w:hAnsi="Times New Roman" w:cs="Times New Roman" w:eastAsiaTheme="majorEastAsia"/>
          <w:color w:val="auto"/>
          <w:sz w:val="32"/>
          <w:szCs w:val="32"/>
          <w:lang w:val="en-GB"/>
        </w:rPr>
        <w:t>equitable</w:t>
      </w:r>
      <w:r>
        <w:rPr>
          <w:rStyle w:val="42"/>
          <w:rFonts w:hint="default" w:ascii="Times New Roman" w:hAnsi="Times New Roman" w:cs="Times New Roman" w:eastAsiaTheme="majorEastAsia"/>
          <w:color w:val="auto"/>
          <w:sz w:val="32"/>
          <w:szCs w:val="32"/>
          <w:lang w:val="en"/>
        </w:rPr>
        <w:t xml:space="preserve"> and orderly</w:t>
      </w:r>
      <w:r>
        <w:rPr>
          <w:rStyle w:val="42"/>
          <w:rFonts w:hint="default" w:ascii="Times New Roman" w:hAnsi="Times New Roman" w:cs="Times New Roman" w:eastAsiaTheme="majorEastAsia"/>
          <w:color w:val="auto"/>
          <w:sz w:val="32"/>
          <w:szCs w:val="32"/>
          <w:lang w:val="en-GB"/>
        </w:rPr>
        <w:t xml:space="preserve"> transition to renewable energy and low-emission solutions</w:t>
      </w:r>
    </w:p>
    <w:p>
      <w:pPr>
        <w:pStyle w:val="44"/>
        <w:keepNext w:val="0"/>
        <w:keepLines w:val="0"/>
        <w:pageBreakBefore w:val="0"/>
        <w:widowControl/>
        <w:shd w:val="clear" w:color="auto"/>
        <w:kinsoku/>
        <w:wordWrap/>
        <w:overflowPunct/>
        <w:topLinePunct w:val="0"/>
        <w:autoSpaceDE/>
        <w:autoSpaceDN/>
        <w:bidi w:val="0"/>
        <w:adjustRightInd w:val="0"/>
        <w:snapToGrid w:val="0"/>
        <w:spacing w:before="0" w:beforeAutospacing="0" w:after="0" w:afterAutospacing="0"/>
        <w:ind w:left="800" w:leftChars="200" w:hanging="320" w:hangingChars="100"/>
        <w:jc w:val="both"/>
        <w:textAlignment w:val="baseline"/>
        <w:rPr>
          <w:rStyle w:val="42"/>
          <w:rFonts w:hint="default" w:ascii="Times New Roman" w:hAnsi="Times New Roman" w:cs="Times New Roman" w:eastAsiaTheme="majorEastAsia"/>
          <w:color w:val="auto"/>
          <w:sz w:val="32"/>
          <w:szCs w:val="32"/>
          <w:lang w:val="en-GB"/>
        </w:rPr>
      </w:pPr>
      <w:r>
        <w:rPr>
          <w:rStyle w:val="42"/>
          <w:rFonts w:hint="eastAsia" w:cs="Times New Roman" w:eastAsiaTheme="majorEastAsia"/>
          <w:color w:val="auto"/>
          <w:sz w:val="32"/>
          <w:szCs w:val="32"/>
          <w:lang w:val="en-US" w:eastAsia="zh-CN"/>
        </w:rPr>
        <w:t>·</w:t>
      </w:r>
      <w:r>
        <w:rPr>
          <w:rStyle w:val="42"/>
          <w:rFonts w:hint="default" w:ascii="Times New Roman" w:hAnsi="Times New Roman" w:cs="Times New Roman" w:eastAsiaTheme="majorEastAsia"/>
          <w:color w:val="auto"/>
          <w:sz w:val="32"/>
          <w:szCs w:val="32"/>
          <w:lang w:val="en-GB"/>
        </w:rPr>
        <w:t>Sustainable, nature-based solutions to store greenhouse gases and restore and preserve biodiversity  </w:t>
      </w:r>
    </w:p>
    <w:p>
      <w:pPr>
        <w:pStyle w:val="44"/>
        <w:keepNext w:val="0"/>
        <w:keepLines w:val="0"/>
        <w:pageBreakBefore w:val="0"/>
        <w:widowControl/>
        <w:shd w:val="clear" w:color="auto"/>
        <w:kinsoku/>
        <w:wordWrap/>
        <w:overflowPunct/>
        <w:topLinePunct w:val="0"/>
        <w:autoSpaceDE/>
        <w:autoSpaceDN/>
        <w:bidi w:val="0"/>
        <w:adjustRightInd w:val="0"/>
        <w:snapToGrid w:val="0"/>
        <w:spacing w:before="0" w:beforeAutospacing="0" w:after="0" w:afterAutospacing="0"/>
        <w:ind w:left="800" w:leftChars="200" w:hanging="320" w:hangingChars="100"/>
        <w:jc w:val="both"/>
        <w:textAlignment w:val="baseline"/>
        <w:rPr>
          <w:rStyle w:val="42"/>
          <w:rFonts w:hint="default" w:ascii="Times New Roman" w:hAnsi="Times New Roman" w:cs="Times New Roman" w:eastAsiaTheme="majorEastAsia"/>
          <w:color w:val="auto"/>
          <w:sz w:val="32"/>
          <w:szCs w:val="32"/>
          <w:lang w:val="en-GB"/>
        </w:rPr>
      </w:pPr>
      <w:r>
        <w:rPr>
          <w:rStyle w:val="42"/>
          <w:rFonts w:hint="eastAsia" w:cs="Times New Roman" w:eastAsiaTheme="majorEastAsia"/>
          <w:color w:val="auto"/>
          <w:sz w:val="32"/>
          <w:szCs w:val="32"/>
          <w:lang w:val="en-US" w:eastAsia="zh-CN"/>
        </w:rPr>
        <w:t>·</w:t>
      </w:r>
      <w:r>
        <w:rPr>
          <w:rStyle w:val="42"/>
          <w:rFonts w:hint="default" w:ascii="Times New Roman" w:hAnsi="Times New Roman" w:cs="Times New Roman" w:eastAsiaTheme="majorEastAsia"/>
          <w:color w:val="auto"/>
          <w:sz w:val="32"/>
          <w:szCs w:val="32"/>
          <w:lang w:val="en-GB"/>
        </w:rPr>
        <w:t>Sustainable ocean management and green shipping</w:t>
      </w:r>
    </w:p>
    <w:p>
      <w:pPr>
        <w:pStyle w:val="44"/>
        <w:keepNext w:val="0"/>
        <w:keepLines w:val="0"/>
        <w:pageBreakBefore w:val="0"/>
        <w:widowControl/>
        <w:shd w:val="clear" w:color="auto"/>
        <w:kinsoku/>
        <w:wordWrap/>
        <w:overflowPunct/>
        <w:topLinePunct w:val="0"/>
        <w:autoSpaceDE/>
        <w:autoSpaceDN/>
        <w:bidi w:val="0"/>
        <w:adjustRightInd w:val="0"/>
        <w:snapToGrid w:val="0"/>
        <w:spacing w:before="0" w:beforeAutospacing="0" w:after="0" w:afterAutospacing="0"/>
        <w:ind w:left="800" w:leftChars="200" w:hanging="320" w:hangingChars="100"/>
        <w:jc w:val="both"/>
        <w:textAlignment w:val="baseline"/>
        <w:rPr>
          <w:rStyle w:val="42"/>
          <w:rFonts w:hint="default" w:ascii="Times New Roman" w:hAnsi="Times New Roman" w:cs="Times New Roman" w:eastAsiaTheme="majorEastAsia"/>
          <w:color w:val="auto"/>
          <w:sz w:val="32"/>
          <w:szCs w:val="32"/>
          <w:lang w:val="en-GB"/>
        </w:rPr>
      </w:pPr>
      <w:r>
        <w:rPr>
          <w:rStyle w:val="42"/>
          <w:rFonts w:hint="eastAsia" w:cs="Times New Roman" w:eastAsiaTheme="majorEastAsia"/>
          <w:color w:val="auto"/>
          <w:sz w:val="32"/>
          <w:szCs w:val="32"/>
          <w:lang w:val="en-US" w:eastAsia="zh-CN"/>
        </w:rPr>
        <w:t>·</w:t>
      </w:r>
      <w:r>
        <w:rPr>
          <w:rStyle w:val="42"/>
          <w:rFonts w:hint="default" w:ascii="Times New Roman" w:hAnsi="Times New Roman" w:cs="Times New Roman" w:eastAsiaTheme="majorEastAsia"/>
          <w:color w:val="auto"/>
          <w:sz w:val="32"/>
          <w:szCs w:val="32"/>
          <w:lang w:val="en-GB"/>
        </w:rPr>
        <w:t>Plastic pollution and international instruments relating to plastic</w:t>
      </w:r>
      <w:r>
        <w:rPr>
          <w:rStyle w:val="42"/>
          <w:rFonts w:hint="default" w:ascii="Times New Roman" w:hAnsi="Times New Roman" w:cs="Times New Roman" w:eastAsiaTheme="majorEastAsia"/>
          <w:color w:val="auto"/>
          <w:sz w:val="32"/>
          <w:szCs w:val="32"/>
          <w:lang w:val="en"/>
        </w:rPr>
        <w:t xml:space="preserve"> pollution</w:t>
      </w:r>
    </w:p>
    <w:p>
      <w:pPr>
        <w:pStyle w:val="44"/>
        <w:keepNext w:val="0"/>
        <w:keepLines w:val="0"/>
        <w:pageBreakBefore w:val="0"/>
        <w:widowControl/>
        <w:shd w:val="clear" w:color="auto"/>
        <w:kinsoku/>
        <w:wordWrap/>
        <w:overflowPunct/>
        <w:topLinePunct w:val="0"/>
        <w:autoSpaceDE/>
        <w:autoSpaceDN/>
        <w:bidi w:val="0"/>
        <w:adjustRightInd w:val="0"/>
        <w:snapToGrid w:val="0"/>
        <w:spacing w:before="0" w:beforeAutospacing="0" w:after="0" w:afterAutospacing="0"/>
        <w:ind w:left="800" w:leftChars="200" w:hanging="320" w:hangingChars="100"/>
        <w:jc w:val="both"/>
        <w:textAlignment w:val="baseline"/>
        <w:rPr>
          <w:rStyle w:val="42"/>
          <w:rFonts w:hint="default" w:ascii="Times New Roman" w:hAnsi="Times New Roman" w:cs="Times New Roman" w:eastAsiaTheme="majorEastAsia"/>
          <w:color w:val="auto"/>
          <w:sz w:val="32"/>
          <w:szCs w:val="32"/>
          <w:lang w:val="en-GB"/>
        </w:rPr>
      </w:pPr>
      <w:r>
        <w:rPr>
          <w:rStyle w:val="42"/>
          <w:rFonts w:hint="eastAsia" w:cs="Times New Roman" w:eastAsiaTheme="majorEastAsia"/>
          <w:color w:val="auto"/>
          <w:sz w:val="32"/>
          <w:szCs w:val="32"/>
          <w:lang w:val="en-US" w:eastAsia="zh-CN"/>
        </w:rPr>
        <w:t>·</w:t>
      </w:r>
      <w:r>
        <w:rPr>
          <w:rStyle w:val="42"/>
          <w:rFonts w:hint="default" w:ascii="Times New Roman" w:hAnsi="Times New Roman" w:cs="Times New Roman" w:eastAsiaTheme="majorEastAsia"/>
          <w:color w:val="auto"/>
          <w:sz w:val="32"/>
          <w:szCs w:val="32"/>
          <w:lang w:val="en-GB"/>
        </w:rPr>
        <w:t>Circular economy and sustainable green value chains</w:t>
      </w:r>
    </w:p>
    <w:p>
      <w:pPr>
        <w:pStyle w:val="44"/>
        <w:shd w:val="clear" w:color="auto"/>
        <w:spacing w:before="0" w:beforeAutospacing="0" w:after="0" w:afterAutospacing="0"/>
        <w:jc w:val="both"/>
        <w:textAlignment w:val="baseline"/>
        <w:rPr>
          <w:rStyle w:val="42"/>
          <w:rFonts w:hint="default" w:ascii="Times New Roman" w:hAnsi="Times New Roman" w:cs="Times New Roman" w:eastAsiaTheme="majorEastAsia"/>
          <w:color w:val="auto"/>
          <w:sz w:val="32"/>
          <w:szCs w:val="32"/>
          <w:lang w:val="en-GB"/>
        </w:rPr>
      </w:pPr>
    </w:p>
    <w:p>
      <w:pPr>
        <w:pStyle w:val="44"/>
        <w:shd w:val="clear" w:color="auto"/>
        <w:spacing w:before="0" w:beforeAutospacing="0" w:after="0" w:afterAutospacing="0"/>
        <w:jc w:val="both"/>
        <w:textAlignment w:val="baseline"/>
        <w:rPr>
          <w:rFonts w:hint="default" w:ascii="Times New Roman" w:hAnsi="Times New Roman" w:cs="Times New Roman"/>
          <w:color w:val="auto"/>
          <w:sz w:val="32"/>
          <w:szCs w:val="32"/>
          <w:lang w:val="en-US"/>
        </w:rPr>
      </w:pPr>
      <w:r>
        <w:rPr>
          <w:rStyle w:val="42"/>
          <w:rFonts w:hint="default" w:ascii="Times New Roman" w:hAnsi="Times New Roman" w:cs="Times New Roman" w:eastAsiaTheme="majorEastAsia"/>
          <w:color w:val="auto"/>
          <w:sz w:val="32"/>
          <w:szCs w:val="32"/>
          <w:lang w:val="en-GB"/>
        </w:rPr>
        <w:t>The cooperation and dialogue under the framework will be conducted by relevant authorities, businesses, and organisations in line with mutual interests and available resources and under their respective responsibilities. Where useful, specific thematic dialogues can be held on a regular basis. The dialogue will also facilitate strengthened contacts on multilateral processes of mutual interest. </w:t>
      </w:r>
      <w:r>
        <w:rPr>
          <w:rStyle w:val="43"/>
          <w:rFonts w:hint="default" w:ascii="Times New Roman" w:hAnsi="Times New Roman" w:cs="Times New Roman" w:eastAsiaTheme="majorEastAsia"/>
          <w:color w:val="auto"/>
          <w:sz w:val="32"/>
          <w:szCs w:val="32"/>
          <w:lang w:val="en-US"/>
        </w:rPr>
        <w:t> </w:t>
      </w:r>
    </w:p>
    <w:p>
      <w:pPr>
        <w:pStyle w:val="44"/>
        <w:shd w:val="clear" w:color="auto"/>
        <w:spacing w:before="0" w:beforeAutospacing="0" w:after="0" w:afterAutospacing="0"/>
        <w:jc w:val="both"/>
        <w:textAlignment w:val="baseline"/>
        <w:rPr>
          <w:rFonts w:hint="default" w:ascii="Times New Roman" w:hAnsi="Times New Roman" w:cs="Times New Roman"/>
          <w:color w:val="auto"/>
          <w:sz w:val="32"/>
          <w:szCs w:val="32"/>
          <w:lang w:val="en-US"/>
        </w:rPr>
      </w:pPr>
      <w:r>
        <w:rPr>
          <w:rStyle w:val="42"/>
          <w:rFonts w:hint="default" w:ascii="Times New Roman" w:hAnsi="Times New Roman" w:cs="Times New Roman" w:eastAsiaTheme="majorEastAsia"/>
          <w:color w:val="auto"/>
          <w:sz w:val="32"/>
          <w:szCs w:val="32"/>
          <w:lang w:val="en-GB"/>
        </w:rPr>
        <w:t> </w:t>
      </w:r>
      <w:r>
        <w:rPr>
          <w:rStyle w:val="43"/>
          <w:rFonts w:hint="default" w:ascii="Times New Roman" w:hAnsi="Times New Roman" w:cs="Times New Roman" w:eastAsiaTheme="majorEastAsia"/>
          <w:color w:val="auto"/>
          <w:sz w:val="32"/>
          <w:szCs w:val="32"/>
          <w:lang w:val="en-US"/>
        </w:rPr>
        <w:t> </w:t>
      </w:r>
    </w:p>
    <w:p>
      <w:pPr>
        <w:pStyle w:val="44"/>
        <w:shd w:val="clear" w:color="auto"/>
        <w:spacing w:before="0" w:beforeAutospacing="0" w:after="0" w:afterAutospacing="0"/>
        <w:jc w:val="both"/>
        <w:textAlignment w:val="baseline"/>
        <w:rPr>
          <w:rStyle w:val="43"/>
          <w:rFonts w:hint="default" w:ascii="Times New Roman" w:hAnsi="Times New Roman" w:cs="Times New Roman" w:eastAsiaTheme="majorEastAsia"/>
          <w:color w:val="auto"/>
          <w:sz w:val="32"/>
          <w:szCs w:val="32"/>
          <w:lang w:val="en-US"/>
        </w:rPr>
      </w:pPr>
      <w:r>
        <w:rPr>
          <w:rStyle w:val="42"/>
          <w:rFonts w:hint="default" w:ascii="Times New Roman" w:hAnsi="Times New Roman" w:cs="Times New Roman" w:eastAsiaTheme="majorEastAsia"/>
          <w:color w:val="auto"/>
          <w:sz w:val="32"/>
          <w:szCs w:val="32"/>
          <w:lang w:val="en-GB"/>
        </w:rPr>
        <w:t>A biennial meeting coordinated by our two Ministers of Foreign Affairs will summarise progress and set new targets for the dialogue.</w:t>
      </w:r>
      <w:r>
        <w:rPr>
          <w:rStyle w:val="43"/>
          <w:rFonts w:hint="default" w:ascii="Times New Roman" w:hAnsi="Times New Roman" w:cs="Times New Roman" w:eastAsiaTheme="majorEastAsia"/>
          <w:color w:val="auto"/>
          <w:sz w:val="32"/>
          <w:szCs w:val="32"/>
          <w:lang w:val="en-US"/>
        </w:rPr>
        <w:t> </w:t>
      </w:r>
    </w:p>
    <w:p>
      <w:pPr>
        <w:pStyle w:val="44"/>
        <w:shd w:val="clear" w:color="auto"/>
        <w:spacing w:before="0" w:beforeAutospacing="0" w:after="0" w:afterAutospacing="0"/>
        <w:jc w:val="both"/>
        <w:textAlignment w:val="baseline"/>
        <w:rPr>
          <w:rStyle w:val="43"/>
          <w:rFonts w:hint="default" w:ascii="Times New Roman" w:hAnsi="Times New Roman" w:cs="Times New Roman" w:eastAsiaTheme="majorEastAsia"/>
          <w:color w:val="auto"/>
          <w:sz w:val="32"/>
          <w:szCs w:val="32"/>
          <w:lang w:val="en-US"/>
        </w:rPr>
      </w:pPr>
    </w:p>
    <w:p>
      <w:pPr>
        <w:shd w:val="clear"/>
        <w:rPr>
          <w:lang w:val="en-US"/>
        </w:rPr>
      </w:pPr>
    </w:p>
    <w:sectPr>
      <w:pgSz w:w="12240" w:h="15840"/>
      <w:pgMar w:top="1417" w:right="1417" w:bottom="1417" w:left="1417"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ptos">
    <w:altName w:val="Segoe Print"/>
    <w:panose1 w:val="00000000000000000000"/>
    <w:charset w:val="00"/>
    <w:family w:val="swiss"/>
    <w:pitch w:val="default"/>
    <w:sig w:usb0="00000000" w:usb1="00000000" w:usb2="00000000" w:usb3="00000000" w:csb0="0000019F" w:csb1="00000000"/>
  </w:font>
  <w:font w:name="等线">
    <w:altName w:val="微软雅黑"/>
    <w:panose1 w:val="00000000000000000000"/>
    <w:charset w:val="86"/>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doNotDisplayPageBoundaries w:val="1"/>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196"/>
    <w:rsid w:val="00003C75"/>
    <w:rsid w:val="00011D99"/>
    <w:rsid w:val="00026142"/>
    <w:rsid w:val="0003682E"/>
    <w:rsid w:val="00053A17"/>
    <w:rsid w:val="000545DF"/>
    <w:rsid w:val="0007015E"/>
    <w:rsid w:val="00084616"/>
    <w:rsid w:val="00097012"/>
    <w:rsid w:val="000A5400"/>
    <w:rsid w:val="000C7CD1"/>
    <w:rsid w:val="000D77D9"/>
    <w:rsid w:val="000E1567"/>
    <w:rsid w:val="000E7C85"/>
    <w:rsid w:val="000F19DE"/>
    <w:rsid w:val="000F5ED0"/>
    <w:rsid w:val="0011590D"/>
    <w:rsid w:val="00116E70"/>
    <w:rsid w:val="001205FC"/>
    <w:rsid w:val="00121F43"/>
    <w:rsid w:val="00122245"/>
    <w:rsid w:val="00125DDB"/>
    <w:rsid w:val="00130EE9"/>
    <w:rsid w:val="00136063"/>
    <w:rsid w:val="001472AE"/>
    <w:rsid w:val="00155035"/>
    <w:rsid w:val="00163DC0"/>
    <w:rsid w:val="00164405"/>
    <w:rsid w:val="00170BE3"/>
    <w:rsid w:val="001712A1"/>
    <w:rsid w:val="001852EF"/>
    <w:rsid w:val="001C19BE"/>
    <w:rsid w:val="002123E9"/>
    <w:rsid w:val="00244747"/>
    <w:rsid w:val="002627C6"/>
    <w:rsid w:val="00267129"/>
    <w:rsid w:val="00282D36"/>
    <w:rsid w:val="002A0032"/>
    <w:rsid w:val="002A7214"/>
    <w:rsid w:val="002B580B"/>
    <w:rsid w:val="002C4081"/>
    <w:rsid w:val="002C534C"/>
    <w:rsid w:val="002C7B73"/>
    <w:rsid w:val="002D3A22"/>
    <w:rsid w:val="002F5B46"/>
    <w:rsid w:val="002F5BC4"/>
    <w:rsid w:val="00304015"/>
    <w:rsid w:val="00315A36"/>
    <w:rsid w:val="00316BB9"/>
    <w:rsid w:val="00330A90"/>
    <w:rsid w:val="003468AE"/>
    <w:rsid w:val="0035758D"/>
    <w:rsid w:val="003B55DA"/>
    <w:rsid w:val="003B6C19"/>
    <w:rsid w:val="003D263D"/>
    <w:rsid w:val="003D744A"/>
    <w:rsid w:val="004435F6"/>
    <w:rsid w:val="00443D6D"/>
    <w:rsid w:val="004A4285"/>
    <w:rsid w:val="004B405A"/>
    <w:rsid w:val="004C6B79"/>
    <w:rsid w:val="00500522"/>
    <w:rsid w:val="00503BA8"/>
    <w:rsid w:val="00510A3E"/>
    <w:rsid w:val="0054037F"/>
    <w:rsid w:val="0054296C"/>
    <w:rsid w:val="00554657"/>
    <w:rsid w:val="00560795"/>
    <w:rsid w:val="0056142C"/>
    <w:rsid w:val="00567101"/>
    <w:rsid w:val="00570981"/>
    <w:rsid w:val="005A11CB"/>
    <w:rsid w:val="005A11F0"/>
    <w:rsid w:val="005A52C4"/>
    <w:rsid w:val="005C36B1"/>
    <w:rsid w:val="005D14D6"/>
    <w:rsid w:val="005E3DD0"/>
    <w:rsid w:val="005F3DC3"/>
    <w:rsid w:val="006272BF"/>
    <w:rsid w:val="00636BE7"/>
    <w:rsid w:val="006423EB"/>
    <w:rsid w:val="00655560"/>
    <w:rsid w:val="00685D6E"/>
    <w:rsid w:val="006D2D0B"/>
    <w:rsid w:val="006F312E"/>
    <w:rsid w:val="006F4EDE"/>
    <w:rsid w:val="006F75A0"/>
    <w:rsid w:val="00700D22"/>
    <w:rsid w:val="0075786C"/>
    <w:rsid w:val="00764736"/>
    <w:rsid w:val="007907FA"/>
    <w:rsid w:val="00795C80"/>
    <w:rsid w:val="007A4B4C"/>
    <w:rsid w:val="007B1CC8"/>
    <w:rsid w:val="007D0242"/>
    <w:rsid w:val="007F5D8F"/>
    <w:rsid w:val="00864367"/>
    <w:rsid w:val="0088063C"/>
    <w:rsid w:val="00897401"/>
    <w:rsid w:val="008A64C4"/>
    <w:rsid w:val="008C2CD0"/>
    <w:rsid w:val="008D66BB"/>
    <w:rsid w:val="008E715E"/>
    <w:rsid w:val="0090268E"/>
    <w:rsid w:val="00912FF4"/>
    <w:rsid w:val="00925461"/>
    <w:rsid w:val="009367E4"/>
    <w:rsid w:val="00942D70"/>
    <w:rsid w:val="00981417"/>
    <w:rsid w:val="0099697D"/>
    <w:rsid w:val="009A46A6"/>
    <w:rsid w:val="009A4C0C"/>
    <w:rsid w:val="009B445F"/>
    <w:rsid w:val="009B56DD"/>
    <w:rsid w:val="009C536B"/>
    <w:rsid w:val="009F18D1"/>
    <w:rsid w:val="009F54B5"/>
    <w:rsid w:val="00A14C77"/>
    <w:rsid w:val="00A3564D"/>
    <w:rsid w:val="00A55796"/>
    <w:rsid w:val="00A6051C"/>
    <w:rsid w:val="00A80352"/>
    <w:rsid w:val="00AA6638"/>
    <w:rsid w:val="00AB2A6F"/>
    <w:rsid w:val="00AD008D"/>
    <w:rsid w:val="00AF7534"/>
    <w:rsid w:val="00B1103D"/>
    <w:rsid w:val="00B110C5"/>
    <w:rsid w:val="00B11209"/>
    <w:rsid w:val="00B37A34"/>
    <w:rsid w:val="00B44A7F"/>
    <w:rsid w:val="00B83A49"/>
    <w:rsid w:val="00B865CF"/>
    <w:rsid w:val="00BC2555"/>
    <w:rsid w:val="00BC3861"/>
    <w:rsid w:val="00BE1875"/>
    <w:rsid w:val="00BF3196"/>
    <w:rsid w:val="00C21CDF"/>
    <w:rsid w:val="00C344A1"/>
    <w:rsid w:val="00C40C3A"/>
    <w:rsid w:val="00C50EF9"/>
    <w:rsid w:val="00C61E0D"/>
    <w:rsid w:val="00C66068"/>
    <w:rsid w:val="00C97F8F"/>
    <w:rsid w:val="00CA495C"/>
    <w:rsid w:val="00CA7BFC"/>
    <w:rsid w:val="00CB59A1"/>
    <w:rsid w:val="00CC72F4"/>
    <w:rsid w:val="00CC7FB2"/>
    <w:rsid w:val="00CD02A1"/>
    <w:rsid w:val="00CD0716"/>
    <w:rsid w:val="00D10B19"/>
    <w:rsid w:val="00D15F88"/>
    <w:rsid w:val="00D209FE"/>
    <w:rsid w:val="00D2672F"/>
    <w:rsid w:val="00D31BFC"/>
    <w:rsid w:val="00D50523"/>
    <w:rsid w:val="00D96600"/>
    <w:rsid w:val="00DC317E"/>
    <w:rsid w:val="00DC4E4C"/>
    <w:rsid w:val="00E03427"/>
    <w:rsid w:val="00E05F8C"/>
    <w:rsid w:val="00E223D7"/>
    <w:rsid w:val="00E35821"/>
    <w:rsid w:val="00E36938"/>
    <w:rsid w:val="00E403D9"/>
    <w:rsid w:val="00E730F7"/>
    <w:rsid w:val="00E8487B"/>
    <w:rsid w:val="00E93EBA"/>
    <w:rsid w:val="00EC40DA"/>
    <w:rsid w:val="00ED7CAF"/>
    <w:rsid w:val="00F06D0B"/>
    <w:rsid w:val="00F266E0"/>
    <w:rsid w:val="00F30F05"/>
    <w:rsid w:val="00F60E66"/>
    <w:rsid w:val="00F66E71"/>
    <w:rsid w:val="00F7308B"/>
    <w:rsid w:val="00F8466D"/>
    <w:rsid w:val="00F87644"/>
    <w:rsid w:val="00FB305F"/>
    <w:rsid w:val="00FD1977"/>
    <w:rsid w:val="00FF0C33"/>
    <w:rsid w:val="0248698C"/>
    <w:rsid w:val="031D0F4E"/>
    <w:rsid w:val="09594D1C"/>
    <w:rsid w:val="0B8327B7"/>
    <w:rsid w:val="0BA58D27"/>
    <w:rsid w:val="0C3B8512"/>
    <w:rsid w:val="0CA307C4"/>
    <w:rsid w:val="0D9535EC"/>
    <w:rsid w:val="1098E20B"/>
    <w:rsid w:val="147759CC"/>
    <w:rsid w:val="1908854D"/>
    <w:rsid w:val="19258A08"/>
    <w:rsid w:val="19313DBB"/>
    <w:rsid w:val="1E973ACE"/>
    <w:rsid w:val="21300583"/>
    <w:rsid w:val="21D8F692"/>
    <w:rsid w:val="2516076E"/>
    <w:rsid w:val="26522DCB"/>
    <w:rsid w:val="2A9297FB"/>
    <w:rsid w:val="2C4B4495"/>
    <w:rsid w:val="2D3A8109"/>
    <w:rsid w:val="2F2D654F"/>
    <w:rsid w:val="308CE864"/>
    <w:rsid w:val="34F68244"/>
    <w:rsid w:val="37FE78F9"/>
    <w:rsid w:val="3AEE29AD"/>
    <w:rsid w:val="3C643448"/>
    <w:rsid w:val="3CB3F239"/>
    <w:rsid w:val="3DF3207C"/>
    <w:rsid w:val="40BC64C5"/>
    <w:rsid w:val="42D69130"/>
    <w:rsid w:val="42E785BE"/>
    <w:rsid w:val="447C175B"/>
    <w:rsid w:val="44FD327B"/>
    <w:rsid w:val="45200988"/>
    <w:rsid w:val="47403F8F"/>
    <w:rsid w:val="4C859CBC"/>
    <w:rsid w:val="4F79DF68"/>
    <w:rsid w:val="51A6E305"/>
    <w:rsid w:val="5206D7AA"/>
    <w:rsid w:val="55427FB7"/>
    <w:rsid w:val="56BC788B"/>
    <w:rsid w:val="57637E55"/>
    <w:rsid w:val="5957A258"/>
    <w:rsid w:val="5B182E67"/>
    <w:rsid w:val="5BB89AE0"/>
    <w:rsid w:val="5D3960D0"/>
    <w:rsid w:val="5DD853C5"/>
    <w:rsid w:val="5F4B076A"/>
    <w:rsid w:val="6231ECD8"/>
    <w:rsid w:val="63BFDE3F"/>
    <w:rsid w:val="665B666E"/>
    <w:rsid w:val="66639E19"/>
    <w:rsid w:val="6691D9D6"/>
    <w:rsid w:val="69637EB1"/>
    <w:rsid w:val="69C6E69B"/>
    <w:rsid w:val="6B9CBDAD"/>
    <w:rsid w:val="6DADB02A"/>
    <w:rsid w:val="6DC36C80"/>
    <w:rsid w:val="72C17201"/>
    <w:rsid w:val="738C1C4A"/>
    <w:rsid w:val="7429539A"/>
    <w:rsid w:val="7447E760"/>
    <w:rsid w:val="76F9A48F"/>
    <w:rsid w:val="7A03276C"/>
    <w:rsid w:val="7A7C7EB2"/>
    <w:rsid w:val="7AFEC82E"/>
    <w:rsid w:val="7CA40EBB"/>
    <w:rsid w:val="7D348113"/>
    <w:rsid w:val="7E1A8285"/>
    <w:rsid w:val="7ED7E65E"/>
    <w:rsid w:val="7FC7BEBF"/>
    <w:rsid w:val="DDBBA60B"/>
    <w:rsid w:val="FBD7FABC"/>
    <w:rsid w:val="FF7F58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EastAsia" w:cstheme="minorBidi"/>
      <w:kern w:val="2"/>
      <w:sz w:val="24"/>
      <w:szCs w:val="24"/>
      <w:lang w:val="nb-NO" w:eastAsia="zh-CN" w:bidi="ar-SA"/>
      <w14:ligatures w14:val="standardContextual"/>
    </w:rPr>
  </w:style>
  <w:style w:type="paragraph" w:styleId="2">
    <w:name w:val="heading 1"/>
    <w:basedOn w:val="1"/>
    <w:next w:val="1"/>
    <w:link w:val="20"/>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2"/>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3"/>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4"/>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5"/>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6"/>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8"/>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0"/>
    <w:unhideWhenUsed/>
    <w:qFormat/>
    <w:uiPriority w:val="99"/>
    <w:pPr>
      <w:spacing w:line="240" w:lineRule="auto"/>
    </w:pPr>
    <w:rPr>
      <w:sz w:val="20"/>
      <w:szCs w:val="20"/>
    </w:rPr>
  </w:style>
  <w:style w:type="paragraph" w:styleId="12">
    <w:name w:val="Subtitle"/>
    <w:basedOn w:val="1"/>
    <w:next w:val="1"/>
    <w:link w:val="30"/>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3">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kern w:val="0"/>
      <w14:ligatures w14:val="none"/>
    </w:rPr>
  </w:style>
  <w:style w:type="paragraph" w:styleId="14">
    <w:name w:val="Title"/>
    <w:basedOn w:val="1"/>
    <w:next w:val="1"/>
    <w:link w:val="29"/>
    <w:qFormat/>
    <w:uiPriority w:val="10"/>
    <w:pPr>
      <w:spacing w:after="80" w:line="240" w:lineRule="auto"/>
      <w:contextualSpacing/>
    </w:pPr>
    <w:rPr>
      <w:rFonts w:asciiTheme="majorHAnsi" w:hAnsiTheme="majorHAnsi" w:eastAsiaTheme="majorEastAsia" w:cstheme="majorBidi"/>
      <w:spacing w:val="-10"/>
      <w:kern w:val="28"/>
      <w:sz w:val="56"/>
      <w:szCs w:val="56"/>
    </w:rPr>
  </w:style>
  <w:style w:type="paragraph" w:styleId="15">
    <w:name w:val="annotation subject"/>
    <w:basedOn w:val="11"/>
    <w:next w:val="11"/>
    <w:link w:val="41"/>
    <w:semiHidden/>
    <w:unhideWhenUsed/>
    <w:qFormat/>
    <w:uiPriority w:val="99"/>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basedOn w:val="18"/>
    <w:semiHidden/>
    <w:unhideWhenUsed/>
    <w:qFormat/>
    <w:uiPriority w:val="99"/>
    <w:rPr>
      <w:sz w:val="16"/>
      <w:szCs w:val="16"/>
    </w:rPr>
  </w:style>
  <w:style w:type="character" w:customStyle="1" w:styleId="20">
    <w:name w:val="Heading 1 Char"/>
    <w:basedOn w:val="18"/>
    <w:link w:val="2"/>
    <w:qFormat/>
    <w:uiPriority w:val="9"/>
    <w:rPr>
      <w:rFonts w:asciiTheme="majorHAnsi" w:hAnsiTheme="majorHAnsi" w:eastAsiaTheme="majorEastAsia" w:cstheme="majorBidi"/>
      <w:color w:val="104862" w:themeColor="accent1" w:themeShade="BF"/>
      <w:sz w:val="40"/>
      <w:szCs w:val="40"/>
    </w:rPr>
  </w:style>
  <w:style w:type="character" w:customStyle="1" w:styleId="21">
    <w:name w:val="Heading 2 Char"/>
    <w:basedOn w:val="18"/>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22">
    <w:name w:val="Heading 3 Char"/>
    <w:basedOn w:val="18"/>
    <w:link w:val="4"/>
    <w:semiHidden/>
    <w:qFormat/>
    <w:uiPriority w:val="9"/>
    <w:rPr>
      <w:rFonts w:eastAsiaTheme="majorEastAsia" w:cstheme="majorBidi"/>
      <w:color w:val="104862" w:themeColor="accent1" w:themeShade="BF"/>
      <w:sz w:val="28"/>
      <w:szCs w:val="28"/>
    </w:rPr>
  </w:style>
  <w:style w:type="character" w:customStyle="1" w:styleId="23">
    <w:name w:val="Heading 4 Char"/>
    <w:basedOn w:val="18"/>
    <w:link w:val="5"/>
    <w:semiHidden/>
    <w:qFormat/>
    <w:uiPriority w:val="9"/>
    <w:rPr>
      <w:rFonts w:eastAsiaTheme="majorEastAsia" w:cstheme="majorBidi"/>
      <w:i/>
      <w:iCs/>
      <w:color w:val="104862" w:themeColor="accent1" w:themeShade="BF"/>
    </w:rPr>
  </w:style>
  <w:style w:type="character" w:customStyle="1" w:styleId="24">
    <w:name w:val="Heading 5 Char"/>
    <w:basedOn w:val="18"/>
    <w:link w:val="6"/>
    <w:semiHidden/>
    <w:qFormat/>
    <w:uiPriority w:val="9"/>
    <w:rPr>
      <w:rFonts w:eastAsiaTheme="majorEastAsia" w:cstheme="majorBidi"/>
      <w:color w:val="104862" w:themeColor="accent1" w:themeShade="BF"/>
    </w:rPr>
  </w:style>
  <w:style w:type="character" w:customStyle="1" w:styleId="25">
    <w:name w:val="Heading 6 Char"/>
    <w:basedOn w:val="18"/>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6">
    <w:name w:val="Heading 7 Char"/>
    <w:basedOn w:val="18"/>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Heading 8 Char"/>
    <w:basedOn w:val="18"/>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8">
    <w:name w:val="Heading 9 Char"/>
    <w:basedOn w:val="18"/>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9">
    <w:name w:val="Title Char"/>
    <w:basedOn w:val="18"/>
    <w:link w:val="14"/>
    <w:qFormat/>
    <w:uiPriority w:val="10"/>
    <w:rPr>
      <w:rFonts w:asciiTheme="majorHAnsi" w:hAnsiTheme="majorHAnsi" w:eastAsiaTheme="majorEastAsia" w:cstheme="majorBidi"/>
      <w:spacing w:val="-10"/>
      <w:kern w:val="28"/>
      <w:sz w:val="56"/>
      <w:szCs w:val="56"/>
    </w:rPr>
  </w:style>
  <w:style w:type="character" w:customStyle="1" w:styleId="30">
    <w:name w:val="Subtitle Char"/>
    <w:basedOn w:val="18"/>
    <w:link w:val="12"/>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Quote Char"/>
    <w:basedOn w:val="18"/>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Intense Emphasis"/>
    <w:basedOn w:val="18"/>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6">
    <w:name w:val="Intense Quote Char"/>
    <w:basedOn w:val="18"/>
    <w:link w:val="35"/>
    <w:qFormat/>
    <w:uiPriority w:val="30"/>
    <w:rPr>
      <w:i/>
      <w:iCs/>
      <w:color w:val="104862" w:themeColor="accent1" w:themeShade="BF"/>
    </w:rPr>
  </w:style>
  <w:style w:type="character" w:customStyle="1" w:styleId="37">
    <w:name w:val="Intense Reference"/>
    <w:basedOn w:val="18"/>
    <w:qFormat/>
    <w:uiPriority w:val="32"/>
    <w:rPr>
      <w:b/>
      <w:bCs/>
      <w:smallCaps/>
      <w:color w:val="104862" w:themeColor="accent1" w:themeShade="BF"/>
      <w:spacing w:val="5"/>
    </w:rPr>
  </w:style>
  <w:style w:type="character" w:customStyle="1" w:styleId="38">
    <w:name w:val="Date1"/>
    <w:basedOn w:val="18"/>
    <w:qFormat/>
    <w:uiPriority w:val="0"/>
  </w:style>
  <w:style w:type="paragraph" w:customStyle="1" w:styleId="39">
    <w:name w:val="Revision"/>
    <w:hidden/>
    <w:semiHidden/>
    <w:qFormat/>
    <w:uiPriority w:val="99"/>
    <w:pPr>
      <w:spacing w:after="0" w:line="240" w:lineRule="auto"/>
    </w:pPr>
    <w:rPr>
      <w:rFonts w:asciiTheme="minorHAnsi" w:hAnsiTheme="minorHAnsi" w:eastAsiaTheme="minorEastAsia" w:cstheme="minorBidi"/>
      <w:kern w:val="2"/>
      <w:sz w:val="24"/>
      <w:szCs w:val="24"/>
      <w:lang w:val="nb-NO" w:eastAsia="zh-CN" w:bidi="ar-SA"/>
      <w14:ligatures w14:val="standardContextual"/>
    </w:rPr>
  </w:style>
  <w:style w:type="character" w:customStyle="1" w:styleId="40">
    <w:name w:val="Comment Text Char"/>
    <w:basedOn w:val="18"/>
    <w:link w:val="11"/>
    <w:qFormat/>
    <w:uiPriority w:val="99"/>
    <w:rPr>
      <w:sz w:val="20"/>
      <w:szCs w:val="20"/>
    </w:rPr>
  </w:style>
  <w:style w:type="character" w:customStyle="1" w:styleId="41">
    <w:name w:val="Comment Subject Char"/>
    <w:basedOn w:val="40"/>
    <w:link w:val="15"/>
    <w:semiHidden/>
    <w:qFormat/>
    <w:uiPriority w:val="99"/>
    <w:rPr>
      <w:b/>
      <w:bCs/>
      <w:sz w:val="20"/>
      <w:szCs w:val="20"/>
    </w:rPr>
  </w:style>
  <w:style w:type="character" w:customStyle="1" w:styleId="42">
    <w:name w:val="normaltextrun"/>
    <w:basedOn w:val="18"/>
    <w:qFormat/>
    <w:uiPriority w:val="0"/>
  </w:style>
  <w:style w:type="character" w:customStyle="1" w:styleId="43">
    <w:name w:val="eop"/>
    <w:basedOn w:val="18"/>
    <w:qFormat/>
    <w:uiPriority w:val="0"/>
  </w:style>
  <w:style w:type="paragraph" w:customStyle="1" w:styleId="44">
    <w:name w:val="paragraph"/>
    <w:basedOn w:val="1"/>
    <w:qFormat/>
    <w:uiPriority w:val="0"/>
    <w:pPr>
      <w:spacing w:before="100" w:beforeAutospacing="1" w:after="100" w:afterAutospacing="1" w:line="240" w:lineRule="auto"/>
    </w:pPr>
    <w:rPr>
      <w:rFonts w:ascii="Times New Roman" w:hAnsi="Times New Roman" w:eastAsia="Times New Roman" w:cs="Times New Roman"/>
      <w:kern w:val="0"/>
      <w14:ligatures w14:val="none"/>
    </w:rPr>
  </w:style>
  <w:style w:type="character" w:customStyle="1" w:styleId="45">
    <w:name w:val="scxw236278881"/>
    <w:basedOn w:val="1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262</Words>
  <Characters>1389</Characters>
  <Lines>11</Lines>
  <Paragraphs>3</Paragraphs>
  <TotalTime>9</TotalTime>
  <ScaleCrop>false</ScaleCrop>
  <LinksUpToDate>false</LinksUpToDate>
  <CharactersWithSpaces>1648</CharactersWithSpaces>
  <Application>WPS Office_11.8.2.12094_F1E327BC-269C-435d-A152-05C5408002CA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2024-08-17T21:52:00Z</dcterms:created>
  <dc:creator>Johansen, Henning Hjortland</dc:creator>
  <cp:lastModifiedBy>xhs</cp:lastModifiedBy>
  <cp:lastPrinted>2024-08-17T22:18:00Z</cp:lastPrinted>
  <dcterms:modified xsi:type="dcterms:W3CDTF">2024-09-10T05:10:45Z</dcterms:modified>
  <dc:title>Joint Statement – China – Norway  _x000B_– Dialogue on the Green Transition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0x010100230D8C73EEA965478C975F5B41AE7AF1</vt:lpwstr>
  </property>
  <property fmtid="{D5CDD505-2E9C-101B-9397-08002B2CF9AE}" pid="3" name="KSOProductBuildVer">
    <vt:lpwstr>2052-11.8.2.12094</vt:lpwstr>
  </property>
  <property fmtid="{D5CDD505-2E9C-101B-9397-08002B2CF9AE}" pid="4" name="ICV">
    <vt:lpwstr>864D300E4557447E8C18C96F6E2404F3</vt:lpwstr>
  </property>
</Properties>
</file>